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8B" w:rsidRDefault="0087538B" w:rsidP="0087538B">
      <w:pPr>
        <w:pStyle w:val="Standardowytekst"/>
        <w:rPr>
          <w:rFonts w:ascii="Arial" w:hAnsi="Arial" w:cs="Arial"/>
          <w:b/>
          <w:sz w:val="22"/>
          <w:szCs w:val="22"/>
        </w:rPr>
      </w:pPr>
      <w:bookmarkStart w:id="0" w:name="_Toc406914803__"/>
      <w:bookmarkStart w:id="1" w:name="_Toc406984420__"/>
    </w:p>
    <w:p w:rsidR="0087538B" w:rsidRDefault="0087538B" w:rsidP="0087538B">
      <w:pPr>
        <w:pStyle w:val="Standardow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D-04.02.01 WARSTWY ODSĄCZAJĄCE I ODCINAJĄCE</w:t>
      </w:r>
    </w:p>
    <w:p w:rsidR="0087538B" w:rsidRDefault="0087538B" w:rsidP="0087538B">
      <w:pPr>
        <w:pStyle w:val="Standardowytekst"/>
        <w:rPr>
          <w:rFonts w:ascii="Arial" w:hAnsi="Arial" w:cs="Arial"/>
          <w:b/>
          <w:sz w:val="22"/>
          <w:szCs w:val="22"/>
        </w:rPr>
      </w:pPr>
      <w:bookmarkStart w:id="2" w:name="_Toc407086038"/>
      <w:bookmarkStart w:id="3" w:name="_Toc407085590"/>
      <w:bookmarkStart w:id="4" w:name="_Toc407085447"/>
      <w:bookmarkStart w:id="5" w:name="_Toc407085304"/>
      <w:bookmarkStart w:id="6" w:name="_Toc407084185"/>
      <w:bookmarkStart w:id="7" w:name="_Toc407083351"/>
      <w:bookmarkStart w:id="8" w:name="_Toc407081695"/>
      <w:bookmarkStart w:id="9" w:name="_Toc407081552"/>
      <w:bookmarkStart w:id="10" w:name="_Toc407069587"/>
      <w:bookmarkStart w:id="11" w:name="_Toc406984379"/>
      <w:bookmarkStart w:id="12" w:name="_Toc406984188"/>
      <w:bookmarkStart w:id="13" w:name="_Toc406984041"/>
      <w:bookmarkStart w:id="14" w:name="_Toc406915348"/>
      <w:bookmarkStart w:id="15" w:name="_Toc406914873"/>
      <w:bookmarkStart w:id="16" w:name="_Toc406914770"/>
      <w:bookmarkStart w:id="17" w:name="_Toc406914116"/>
      <w:bookmarkStart w:id="18" w:name="_Toc406913871"/>
      <w:r>
        <w:rPr>
          <w:rFonts w:ascii="Arial" w:hAnsi="Arial" w:cs="Arial"/>
          <w:b/>
          <w:sz w:val="22"/>
          <w:szCs w:val="22"/>
        </w:rPr>
        <w:t>1. WSTĘP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164A8C" w:rsidRDefault="00164A8C" w:rsidP="00164A8C">
      <w:pPr>
        <w:pStyle w:val="Nagwek2"/>
        <w:ind w:left="811" w:hanging="81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WSTĘP</w:t>
      </w:r>
    </w:p>
    <w:p w:rsidR="00164A8C" w:rsidRPr="00164A8C" w:rsidRDefault="00164A8C" w:rsidP="00164A8C">
      <w:pPr>
        <w:rPr>
          <w:b/>
          <w:sz w:val="22"/>
          <w:szCs w:val="22"/>
        </w:rPr>
      </w:pPr>
      <w:r w:rsidRPr="00164A8C">
        <w:rPr>
          <w:b/>
          <w:sz w:val="22"/>
          <w:szCs w:val="22"/>
        </w:rPr>
        <w:t>1.1 Przedmiot SST</w:t>
      </w:r>
    </w:p>
    <w:p w:rsidR="00E73AA4" w:rsidRDefault="00164A8C" w:rsidP="00164A8C">
      <w:pPr>
        <w:tabs>
          <w:tab w:val="left" w:pos="567"/>
        </w:tabs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 xml:space="preserve">Przedmiotem niniejszej SST są wymagania dotyczące wykonania i odbioru robót związanych z wykonaniem warstwy odsączającej </w:t>
      </w:r>
      <w:r>
        <w:rPr>
          <w:rFonts w:cs="Arial"/>
          <w:sz w:val="22"/>
          <w:szCs w:val="22"/>
          <w:lang w:eastAsia="en-US"/>
        </w:rPr>
        <w:t>na zadaniu:</w:t>
      </w:r>
      <w:r w:rsidR="00E73AA4">
        <w:rPr>
          <w:rFonts w:cs="Arial"/>
          <w:sz w:val="22"/>
          <w:szCs w:val="22"/>
          <w:lang w:eastAsia="en-US"/>
        </w:rPr>
        <w:t xml:space="preserve"> </w:t>
      </w:r>
    </w:p>
    <w:p w:rsidR="00E73AA4" w:rsidRDefault="00E73AA4" w:rsidP="00164A8C">
      <w:pPr>
        <w:tabs>
          <w:tab w:val="left" w:pos="567"/>
        </w:tabs>
        <w:rPr>
          <w:rFonts w:cs="Arial"/>
          <w:sz w:val="22"/>
          <w:szCs w:val="22"/>
          <w:lang w:eastAsia="en-US"/>
        </w:rPr>
      </w:pPr>
    </w:p>
    <w:p w:rsidR="00164A8C" w:rsidRDefault="00E73AA4" w:rsidP="00164A8C">
      <w:pPr>
        <w:tabs>
          <w:tab w:val="left" w:pos="567"/>
        </w:tabs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Przebudowa dróg Gminy Oksa</w:t>
      </w:r>
    </w:p>
    <w:p w:rsidR="00164A8C" w:rsidRDefault="00164A8C" w:rsidP="00164A8C">
      <w:pPr>
        <w:tabs>
          <w:tab w:val="left" w:pos="567"/>
        </w:tabs>
        <w:rPr>
          <w:rFonts w:cs="Arial"/>
          <w:sz w:val="22"/>
          <w:szCs w:val="22"/>
        </w:rPr>
      </w:pPr>
    </w:p>
    <w:p w:rsidR="00164A8C" w:rsidRPr="00164A8C" w:rsidRDefault="00164A8C" w:rsidP="00164A8C">
      <w:pPr>
        <w:rPr>
          <w:b/>
          <w:sz w:val="22"/>
          <w:szCs w:val="22"/>
        </w:rPr>
      </w:pPr>
      <w:bookmarkStart w:id="19" w:name="_GoBack"/>
      <w:bookmarkEnd w:id="19"/>
      <w:r w:rsidRPr="00164A8C">
        <w:rPr>
          <w:b/>
          <w:sz w:val="22"/>
          <w:szCs w:val="22"/>
        </w:rPr>
        <w:t>1.2 Zakres stosowania SST</w:t>
      </w:r>
    </w:p>
    <w:p w:rsidR="00164A8C" w:rsidRPr="00164A8C" w:rsidRDefault="00164A8C" w:rsidP="00164A8C">
      <w:pPr>
        <w:rPr>
          <w:b/>
        </w:rPr>
      </w:pPr>
    </w:p>
    <w:p w:rsidR="00164A8C" w:rsidRDefault="00164A8C" w:rsidP="00164A8C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SST jest stosowana jako dokument przetargowy i kontraktowy przy zlecaniu i realizacji robót wymienionych w pkt. 1.1.</w:t>
      </w:r>
    </w:p>
    <w:p w:rsidR="00164A8C" w:rsidRPr="00164A8C" w:rsidRDefault="00164A8C" w:rsidP="00164A8C">
      <w:pPr>
        <w:pStyle w:val="Nagwek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Zakres robót objętych SST</w:t>
      </w:r>
    </w:p>
    <w:p w:rsidR="00164A8C" w:rsidRDefault="00164A8C" w:rsidP="00164A8C">
      <w:pPr>
        <w:tabs>
          <w:tab w:val="left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Ustalenia zawarte w niniejszej SST dotyczą zasad prowadzenia robót związanych z wykonaniem warstwy odsączającej lub odcinającej zgodnej z przedmiarem robót.</w:t>
      </w:r>
    </w:p>
    <w:p w:rsidR="00164A8C" w:rsidRDefault="00164A8C" w:rsidP="0087538B">
      <w:pPr>
        <w:pStyle w:val="Standardowytekst"/>
        <w:rPr>
          <w:rFonts w:ascii="Arial" w:hAnsi="Arial" w:cs="Arial"/>
          <w:b/>
          <w:sz w:val="22"/>
          <w:szCs w:val="22"/>
        </w:rPr>
      </w:pP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20" w:name="_Toc407086042"/>
      <w:bookmarkStart w:id="21" w:name="_Toc407085594"/>
      <w:bookmarkStart w:id="22" w:name="_Toc407085451"/>
      <w:bookmarkStart w:id="23" w:name="_Toc407085308"/>
      <w:bookmarkStart w:id="24" w:name="_Toc407084189"/>
      <w:bookmarkStart w:id="25" w:name="_Toc407083355"/>
      <w:bookmarkStart w:id="26" w:name="_Toc407081699"/>
      <w:bookmarkStart w:id="27" w:name="_Toc407081556"/>
      <w:bookmarkStart w:id="28" w:name="_Toc407069591"/>
      <w:bookmarkStart w:id="29" w:name="_Toc406984383"/>
      <w:bookmarkStart w:id="30" w:name="_Toc406984192"/>
      <w:bookmarkStart w:id="31" w:name="_Toc406984045"/>
      <w:bookmarkStart w:id="32" w:name="_Toc406915352"/>
      <w:bookmarkStart w:id="33" w:name="_Toc406914877"/>
      <w:bookmarkStart w:id="34" w:name="_Toc406914774"/>
      <w:bookmarkStart w:id="35" w:name="_Toc406914120"/>
      <w:bookmarkStart w:id="36" w:name="_Toc406913875"/>
      <w:r>
        <w:rPr>
          <w:rFonts w:ascii="Arial" w:hAnsi="Arial" w:cs="Arial"/>
          <w:sz w:val="22"/>
          <w:szCs w:val="22"/>
        </w:rPr>
        <w:t>1.4. Określenia podstawowe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Określenia podstawowe są zgodne z obowiązującymi, odpowiednimi polskimi normami i z określeniami podanymi w ST D-M-00.00.00 „Wymagania ogólne”.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37" w:name="_Toc407086043"/>
      <w:bookmarkStart w:id="38" w:name="_Toc407085595"/>
      <w:bookmarkStart w:id="39" w:name="_Toc407085452"/>
      <w:bookmarkStart w:id="40" w:name="_Toc407085309"/>
      <w:bookmarkStart w:id="41" w:name="_Toc407084190"/>
      <w:bookmarkStart w:id="42" w:name="_Toc407083356"/>
      <w:bookmarkStart w:id="43" w:name="_Toc407081700"/>
      <w:bookmarkStart w:id="44" w:name="_Toc407081557"/>
      <w:bookmarkStart w:id="45" w:name="_Toc407069592"/>
      <w:bookmarkStart w:id="46" w:name="_Toc406984384"/>
      <w:bookmarkStart w:id="47" w:name="_Toc406984193"/>
      <w:bookmarkStart w:id="48" w:name="_Toc406984046"/>
      <w:bookmarkStart w:id="49" w:name="_Toc406915353"/>
      <w:bookmarkStart w:id="50" w:name="_Toc406914878"/>
      <w:bookmarkStart w:id="51" w:name="_Toc406914775"/>
      <w:bookmarkStart w:id="52" w:name="_Toc406914121"/>
      <w:bookmarkStart w:id="53" w:name="_Toc406913876"/>
      <w:r>
        <w:rPr>
          <w:rFonts w:ascii="Arial" w:hAnsi="Arial" w:cs="Arial"/>
          <w:sz w:val="22"/>
          <w:szCs w:val="22"/>
        </w:rPr>
        <w:t>1.5. Ogólne wymagania dotyczące robót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Ogólne wymagania dotyczące robót podano w ST D-M-00.00.00 „Wymagania ogólne” </w:t>
      </w:r>
    </w:p>
    <w:p w:rsidR="0087538B" w:rsidRDefault="0087538B" w:rsidP="0087538B">
      <w:pPr>
        <w:pStyle w:val="Nagwek1"/>
        <w:rPr>
          <w:rFonts w:ascii="Arial" w:hAnsi="Arial" w:cs="Arial"/>
          <w:sz w:val="22"/>
          <w:szCs w:val="22"/>
        </w:rPr>
      </w:pPr>
      <w:bookmarkStart w:id="54" w:name="_Toc407086044"/>
      <w:bookmarkStart w:id="55" w:name="_Toc407085596"/>
      <w:bookmarkStart w:id="56" w:name="_Toc407085453"/>
      <w:bookmarkStart w:id="57" w:name="_Toc407085310"/>
      <w:bookmarkStart w:id="58" w:name="_Toc407084191"/>
      <w:bookmarkStart w:id="59" w:name="_Toc407083357"/>
      <w:bookmarkStart w:id="60" w:name="_Toc407081701"/>
      <w:bookmarkStart w:id="61" w:name="_Toc407081558"/>
      <w:bookmarkStart w:id="62" w:name="_Toc407069593"/>
      <w:bookmarkStart w:id="63" w:name="_Toc406984385"/>
      <w:bookmarkStart w:id="64" w:name="_Toc406984194"/>
      <w:bookmarkStart w:id="65" w:name="_Toc406984047"/>
      <w:bookmarkStart w:id="66" w:name="_Toc406915354"/>
      <w:bookmarkStart w:id="67" w:name="_Toc406914879"/>
      <w:bookmarkStart w:id="68" w:name="_Toc406914776"/>
      <w:bookmarkStart w:id="69" w:name="_Toc406914122"/>
      <w:bookmarkStart w:id="70" w:name="_Toc406913877"/>
      <w:r>
        <w:rPr>
          <w:rFonts w:ascii="Arial" w:hAnsi="Arial" w:cs="Arial"/>
          <w:sz w:val="22"/>
          <w:szCs w:val="22"/>
        </w:rPr>
        <w:t>2. materiały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71" w:name="_Toc407086045"/>
      <w:bookmarkStart w:id="72" w:name="_Toc407085597"/>
      <w:bookmarkStart w:id="73" w:name="_Toc407085454"/>
      <w:bookmarkStart w:id="74" w:name="_Toc407085311"/>
      <w:bookmarkStart w:id="75" w:name="_Toc407084192"/>
      <w:bookmarkStart w:id="76" w:name="_Toc407083358"/>
      <w:bookmarkStart w:id="77" w:name="_Toc407081702"/>
      <w:bookmarkStart w:id="78" w:name="_Toc407081559"/>
      <w:bookmarkStart w:id="79" w:name="_Toc407069594"/>
      <w:bookmarkStart w:id="80" w:name="_Toc406984386"/>
      <w:bookmarkStart w:id="81" w:name="_Toc406984195"/>
      <w:bookmarkStart w:id="82" w:name="_Toc406984048"/>
      <w:bookmarkStart w:id="83" w:name="_Toc406915355"/>
      <w:bookmarkStart w:id="84" w:name="_Toc406914880"/>
      <w:bookmarkStart w:id="85" w:name="_Toc406914777"/>
      <w:bookmarkStart w:id="86" w:name="_Toc406914123"/>
      <w:bookmarkStart w:id="87" w:name="_Toc406913878"/>
      <w:r>
        <w:rPr>
          <w:rFonts w:ascii="Arial" w:hAnsi="Arial" w:cs="Arial"/>
          <w:sz w:val="22"/>
          <w:szCs w:val="22"/>
        </w:rPr>
        <w:t>2.1. Ogólne wymagania dotyczące materiałów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Ogólne wymagania dotyczące materiałów, ich pozyskiwania i składowania, podano w ST D-M-00.00.00 „Wymagania ogólne”.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88" w:name="_Toc407086046"/>
      <w:bookmarkStart w:id="89" w:name="_Toc407085598"/>
      <w:bookmarkStart w:id="90" w:name="_Toc407085455"/>
      <w:bookmarkStart w:id="91" w:name="_Toc407085312"/>
      <w:bookmarkStart w:id="92" w:name="_Toc407084193"/>
      <w:bookmarkStart w:id="93" w:name="_Toc407083359"/>
      <w:bookmarkStart w:id="94" w:name="_Toc407081703"/>
      <w:bookmarkStart w:id="95" w:name="_Toc407081560"/>
      <w:bookmarkStart w:id="96" w:name="_Toc407069595"/>
      <w:bookmarkStart w:id="97" w:name="_Toc406984387"/>
      <w:bookmarkStart w:id="98" w:name="_Toc406984196"/>
      <w:bookmarkStart w:id="99" w:name="_Toc406984049"/>
      <w:bookmarkStart w:id="100" w:name="_Toc406915356"/>
      <w:bookmarkStart w:id="101" w:name="_Toc406914881"/>
      <w:bookmarkStart w:id="102" w:name="_Toc406914778"/>
      <w:bookmarkStart w:id="103" w:name="_Toc406914124"/>
      <w:bookmarkStart w:id="104" w:name="_Toc406913879"/>
      <w:r>
        <w:rPr>
          <w:rFonts w:ascii="Arial" w:hAnsi="Arial" w:cs="Arial"/>
          <w:sz w:val="22"/>
          <w:szCs w:val="22"/>
        </w:rPr>
        <w:t>2.2. Rodzaje materiałów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Materiałami stosowanymi przy wykonywaniu warstw odsączających</w:t>
      </w:r>
      <w:r w:rsidR="005C516D">
        <w:rPr>
          <w:rFonts w:cs="Arial"/>
          <w:sz w:val="22"/>
          <w:szCs w:val="22"/>
        </w:rPr>
        <w:t xml:space="preserve"> i odcinających</w:t>
      </w:r>
      <w:r>
        <w:rPr>
          <w:rFonts w:cs="Arial"/>
          <w:sz w:val="22"/>
          <w:szCs w:val="22"/>
        </w:rPr>
        <w:t xml:space="preserve"> są: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piaski,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żwir i mieszanka,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geowłókniny</w:t>
      </w:r>
      <w:proofErr w:type="spellEnd"/>
      <w:r>
        <w:rPr>
          <w:rFonts w:cs="Arial"/>
          <w:sz w:val="22"/>
          <w:szCs w:val="22"/>
        </w:rPr>
        <w:t>,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105" w:name="_Toc407086047"/>
      <w:bookmarkStart w:id="106" w:name="_Toc407085599"/>
      <w:bookmarkStart w:id="107" w:name="_Toc407085456"/>
      <w:bookmarkStart w:id="108" w:name="_Toc407085313"/>
      <w:bookmarkStart w:id="109" w:name="_Toc407084194"/>
      <w:bookmarkStart w:id="110" w:name="_Toc407083360"/>
      <w:bookmarkStart w:id="111" w:name="_Toc407081704"/>
      <w:bookmarkStart w:id="112" w:name="_Toc407081561"/>
      <w:bookmarkStart w:id="113" w:name="_Toc407069596"/>
      <w:bookmarkStart w:id="114" w:name="_Toc406984388"/>
      <w:bookmarkStart w:id="115" w:name="_Toc406984197"/>
      <w:bookmarkStart w:id="116" w:name="_Toc406984050"/>
      <w:bookmarkStart w:id="117" w:name="_Toc406915357"/>
      <w:bookmarkStart w:id="118" w:name="_Toc406914882"/>
      <w:bookmarkStart w:id="119" w:name="_Toc406914779"/>
      <w:bookmarkStart w:id="120" w:name="_Toc406914125"/>
      <w:bookmarkStart w:id="121" w:name="_Toc406913880"/>
      <w:r>
        <w:rPr>
          <w:rFonts w:ascii="Arial" w:hAnsi="Arial" w:cs="Arial"/>
          <w:sz w:val="22"/>
          <w:szCs w:val="22"/>
        </w:rPr>
        <w:t>2.3. Wymagania dla kruszywa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Kruszywa do wykonania warstw odsączających i odcinających powinny spełniać następujące warunki: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szczelności, określony zależnością:</w:t>
      </w:r>
    </w:p>
    <w:p w:rsidR="0087538B" w:rsidRDefault="0087538B" w:rsidP="0087538B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0869BC">
        <w:rPr>
          <w:rFonts w:cs="Arial"/>
          <w:position w:val="-20"/>
          <w:sz w:val="22"/>
          <w:szCs w:val="22"/>
        </w:rPr>
        <w:object w:dxaOrig="7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30.05pt" o:ole="">
            <v:imagedata r:id="rId8" o:title=""/>
          </v:shape>
          <o:OLEObject Type="Embed" ProgID="Equation.2" ShapeID="_x0000_i1025" DrawAspect="Content" ObjectID="_1615314946" r:id="rId9"/>
        </w:objec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gdzie: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D</w:t>
      </w:r>
      <w:r>
        <w:rPr>
          <w:rFonts w:cs="Arial"/>
          <w:sz w:val="22"/>
          <w:szCs w:val="22"/>
          <w:vertAlign w:val="subscript"/>
        </w:rPr>
        <w:t>15</w:t>
      </w:r>
      <w:r>
        <w:rPr>
          <w:rFonts w:cs="Arial"/>
          <w:sz w:val="22"/>
          <w:szCs w:val="22"/>
        </w:rPr>
        <w:t xml:space="preserve"> - wymiar sita, przez które przechodzi 15% </w:t>
      </w:r>
      <w:proofErr w:type="spellStart"/>
      <w:r>
        <w:rPr>
          <w:rFonts w:cs="Arial"/>
          <w:sz w:val="22"/>
          <w:szCs w:val="22"/>
        </w:rPr>
        <w:t>ziarn</w:t>
      </w:r>
      <w:proofErr w:type="spellEnd"/>
      <w:r>
        <w:rPr>
          <w:rFonts w:cs="Arial"/>
          <w:sz w:val="22"/>
          <w:szCs w:val="22"/>
        </w:rPr>
        <w:t xml:space="preserve"> warstwy odcinającej lub odsączającej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d</w:t>
      </w:r>
      <w:r>
        <w:rPr>
          <w:rFonts w:cs="Arial"/>
          <w:sz w:val="22"/>
          <w:szCs w:val="22"/>
          <w:vertAlign w:val="subscript"/>
        </w:rPr>
        <w:t xml:space="preserve">85 </w:t>
      </w:r>
      <w:r>
        <w:rPr>
          <w:rFonts w:cs="Arial"/>
          <w:sz w:val="22"/>
          <w:szCs w:val="22"/>
        </w:rPr>
        <w:t xml:space="preserve"> - wymiar sita, przez które przechodzi 85% </w:t>
      </w:r>
      <w:proofErr w:type="spellStart"/>
      <w:r>
        <w:rPr>
          <w:rFonts w:cs="Arial"/>
          <w:sz w:val="22"/>
          <w:szCs w:val="22"/>
        </w:rPr>
        <w:t>ziarn</w:t>
      </w:r>
      <w:proofErr w:type="spellEnd"/>
      <w:r>
        <w:rPr>
          <w:rFonts w:cs="Arial"/>
          <w:sz w:val="22"/>
          <w:szCs w:val="22"/>
        </w:rPr>
        <w:t xml:space="preserve"> gruntu podłoża.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Dla materiałów stosowanych przy wykonywaniu warstw odsączających warunek szczelności musi być spełniony, gdy warstwa ta nie jest układana na warstwie odcinającej.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b) </w:t>
      </w:r>
      <w:proofErr w:type="spellStart"/>
      <w:r>
        <w:rPr>
          <w:rFonts w:cs="Arial"/>
          <w:sz w:val="22"/>
          <w:szCs w:val="22"/>
        </w:rPr>
        <w:t>zagęszczalności</w:t>
      </w:r>
      <w:proofErr w:type="spellEnd"/>
      <w:r>
        <w:rPr>
          <w:rFonts w:cs="Arial"/>
          <w:sz w:val="22"/>
          <w:szCs w:val="22"/>
        </w:rPr>
        <w:t>, określony zależnością:</w:t>
      </w:r>
    </w:p>
    <w:p w:rsidR="0087538B" w:rsidRDefault="0087538B" w:rsidP="0087538B">
      <w:pPr>
        <w:numPr>
          <w:ilvl w:val="12"/>
          <w:numId w:val="0"/>
        </w:numPr>
        <w:jc w:val="center"/>
        <w:rPr>
          <w:rFonts w:cs="Arial"/>
          <w:sz w:val="22"/>
          <w:szCs w:val="22"/>
        </w:rPr>
      </w:pPr>
      <w:r w:rsidRPr="000869BC">
        <w:rPr>
          <w:rFonts w:cs="Arial"/>
          <w:position w:val="-26"/>
          <w:sz w:val="22"/>
          <w:szCs w:val="22"/>
        </w:rPr>
        <w:object w:dxaOrig="1100" w:dyaOrig="680">
          <v:shape id="_x0000_i1026" type="#_x0000_t75" style="width:54.45pt;height:33.8pt" o:ole="">
            <v:imagedata r:id="rId10" o:title=""/>
          </v:shape>
          <o:OLEObject Type="Embed" ProgID="Equation.2" ShapeID="_x0000_i1026" DrawAspect="Content" ObjectID="_1615314947" r:id="rId11"/>
        </w:objec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gdzie: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- wskaźnik różnoziarnistości,</w:t>
      </w:r>
    </w:p>
    <w:p w:rsidR="0087538B" w:rsidRDefault="0087538B" w:rsidP="0087538B">
      <w:pPr>
        <w:numPr>
          <w:ilvl w:val="12"/>
          <w:numId w:val="0"/>
        </w:numPr>
        <w:ind w:left="851" w:hanging="851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d</w:t>
      </w:r>
      <w:r>
        <w:rPr>
          <w:rFonts w:cs="Arial"/>
          <w:sz w:val="22"/>
          <w:szCs w:val="22"/>
          <w:vertAlign w:val="subscript"/>
        </w:rPr>
        <w:t>60</w:t>
      </w:r>
      <w:r>
        <w:rPr>
          <w:rFonts w:cs="Arial"/>
          <w:sz w:val="22"/>
          <w:szCs w:val="22"/>
        </w:rPr>
        <w:t xml:space="preserve"> - wymiar sita, przez które przechodzi 60% kruszywa tworzącego warstwę odcinającą,</w:t>
      </w:r>
    </w:p>
    <w:p w:rsidR="0087538B" w:rsidRDefault="0087538B" w:rsidP="0087538B">
      <w:pPr>
        <w:numPr>
          <w:ilvl w:val="12"/>
          <w:numId w:val="0"/>
        </w:numPr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d</w:t>
      </w:r>
      <w:r>
        <w:rPr>
          <w:rFonts w:cs="Arial"/>
          <w:sz w:val="22"/>
          <w:szCs w:val="22"/>
          <w:vertAlign w:val="subscript"/>
        </w:rPr>
        <w:t>10</w:t>
      </w:r>
      <w:r>
        <w:rPr>
          <w:rFonts w:cs="Arial"/>
          <w:sz w:val="22"/>
          <w:szCs w:val="22"/>
        </w:rPr>
        <w:t xml:space="preserve"> - wymiar sita, przez które przechodzi 10% kruszywa tworzącego warstwę odcinającą.</w:t>
      </w:r>
    </w:p>
    <w:p w:rsidR="0087538B" w:rsidRDefault="00E11654" w:rsidP="0087538B">
      <w:pPr>
        <w:numPr>
          <w:ilvl w:val="12"/>
          <w:numId w:val="0"/>
        </w:numPr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Piasek, ż</w:t>
      </w:r>
      <w:r w:rsidR="005C516D">
        <w:rPr>
          <w:rFonts w:cs="Arial"/>
          <w:sz w:val="22"/>
          <w:szCs w:val="22"/>
        </w:rPr>
        <w:t>wir i mieszanka- stosowane</w:t>
      </w:r>
      <w:r w:rsidR="0087538B">
        <w:rPr>
          <w:rFonts w:cs="Arial"/>
          <w:sz w:val="22"/>
          <w:szCs w:val="22"/>
        </w:rPr>
        <w:t xml:space="preserve"> do wykonywania warstw odsą</w:t>
      </w:r>
      <w:r w:rsidR="005C516D">
        <w:rPr>
          <w:rFonts w:cs="Arial"/>
          <w:sz w:val="22"/>
          <w:szCs w:val="22"/>
        </w:rPr>
        <w:t>czających i odcinających powin</w:t>
      </w:r>
      <w:r w:rsidR="0087538B">
        <w:rPr>
          <w:rFonts w:cs="Arial"/>
          <w:sz w:val="22"/>
          <w:szCs w:val="22"/>
        </w:rPr>
        <w:t>n</w:t>
      </w:r>
      <w:r w:rsidR="005C516D">
        <w:rPr>
          <w:rFonts w:cs="Arial"/>
          <w:sz w:val="22"/>
          <w:szCs w:val="22"/>
        </w:rPr>
        <w:t>y</w:t>
      </w:r>
      <w:r w:rsidR="0087538B">
        <w:rPr>
          <w:rFonts w:cs="Arial"/>
          <w:sz w:val="22"/>
          <w:szCs w:val="22"/>
        </w:rPr>
        <w:t xml:space="preserve"> spełniać wymagania normy </w:t>
      </w:r>
      <w:r w:rsidR="005C516D">
        <w:rPr>
          <w:rFonts w:cs="Arial"/>
          <w:sz w:val="22"/>
          <w:szCs w:val="22"/>
        </w:rPr>
        <w:t>PN-EN 13242.</w:t>
      </w:r>
    </w:p>
    <w:p w:rsidR="005C516D" w:rsidRDefault="005C516D" w:rsidP="0087538B">
      <w:pPr>
        <w:numPr>
          <w:ilvl w:val="12"/>
          <w:numId w:val="0"/>
        </w:numPr>
        <w:ind w:firstLine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Wartość współczynnika wodoprzepuszczalności materiału stosowanego na warstwę odsączającą – min. 8m/dobę.</w:t>
      </w:r>
    </w:p>
    <w:p w:rsidR="005C516D" w:rsidRDefault="005C516D" w:rsidP="0087538B">
      <w:pPr>
        <w:numPr>
          <w:ilvl w:val="12"/>
          <w:numId w:val="0"/>
        </w:numPr>
        <w:ind w:firstLine="426"/>
        <w:jc w:val="both"/>
        <w:rPr>
          <w:rFonts w:cs="Arial"/>
          <w:sz w:val="22"/>
          <w:szCs w:val="22"/>
        </w:rPr>
      </w:pP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22" w:name="_Toc407086048"/>
      <w:bookmarkStart w:id="123" w:name="_Toc407085600"/>
      <w:bookmarkStart w:id="124" w:name="_Toc407085457"/>
      <w:bookmarkStart w:id="125" w:name="_Toc407085314"/>
      <w:bookmarkStart w:id="126" w:name="_Toc407084195"/>
      <w:bookmarkStart w:id="127" w:name="_Toc407083361"/>
      <w:bookmarkStart w:id="128" w:name="_Toc407081705"/>
      <w:bookmarkStart w:id="129" w:name="_Toc407081562"/>
      <w:bookmarkStart w:id="130" w:name="_Toc407069597"/>
      <w:bookmarkStart w:id="131" w:name="_Toc406984389"/>
      <w:bookmarkStart w:id="132" w:name="_Toc406984198"/>
      <w:bookmarkStart w:id="133" w:name="_Toc406984051"/>
      <w:bookmarkStart w:id="134" w:name="_Toc406915358"/>
      <w:bookmarkStart w:id="135" w:name="_Toc406914883"/>
      <w:bookmarkStart w:id="136" w:name="_Toc406914780"/>
      <w:bookmarkStart w:id="137" w:name="_Toc406914126"/>
      <w:bookmarkStart w:id="138" w:name="_Toc406913881"/>
      <w:r>
        <w:rPr>
          <w:rFonts w:ascii="Arial" w:hAnsi="Arial" w:cs="Arial"/>
          <w:sz w:val="22"/>
          <w:szCs w:val="22"/>
        </w:rPr>
        <w:t xml:space="preserve">2.4. Wymagania dla </w:t>
      </w:r>
      <w:proofErr w:type="spellStart"/>
      <w:r>
        <w:rPr>
          <w:rFonts w:ascii="Arial" w:hAnsi="Arial" w:cs="Arial"/>
          <w:sz w:val="22"/>
          <w:szCs w:val="22"/>
        </w:rPr>
        <w:t>geowłókniny</w:t>
      </w:r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proofErr w:type="spellEnd"/>
    </w:p>
    <w:p w:rsidR="0087538B" w:rsidRDefault="0087538B" w:rsidP="0087538B">
      <w:pPr>
        <w:pStyle w:val="tekstos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Geowłókniny</w:t>
      </w:r>
      <w:proofErr w:type="spellEnd"/>
      <w:r>
        <w:rPr>
          <w:rFonts w:ascii="Arial" w:hAnsi="Arial" w:cs="Arial"/>
          <w:sz w:val="22"/>
          <w:szCs w:val="22"/>
        </w:rPr>
        <w:t xml:space="preserve"> przewidziane do użycia jako warstwy odcinające i odsączające powinny posiadać aprobatę techniczną wydaną przez u</w:t>
      </w:r>
      <w:r w:rsidR="005C516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prawnioną</w:t>
      </w:r>
      <w:proofErr w:type="spellEnd"/>
      <w:r>
        <w:rPr>
          <w:rFonts w:ascii="Arial" w:hAnsi="Arial" w:cs="Arial"/>
          <w:sz w:val="22"/>
          <w:szCs w:val="22"/>
        </w:rPr>
        <w:t xml:space="preserve"> jednostkę.</w:t>
      </w: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39" w:name="_Toc407086049"/>
      <w:bookmarkStart w:id="140" w:name="_Toc407085601"/>
      <w:bookmarkStart w:id="141" w:name="_Toc407085458"/>
      <w:bookmarkStart w:id="142" w:name="_Toc407085315"/>
      <w:bookmarkStart w:id="143" w:name="_Toc407084196"/>
      <w:bookmarkStart w:id="144" w:name="_Toc407083362"/>
      <w:bookmarkStart w:id="145" w:name="_Toc407081706"/>
      <w:bookmarkStart w:id="146" w:name="_Toc407081563"/>
      <w:bookmarkStart w:id="147" w:name="_Toc407069598"/>
      <w:bookmarkStart w:id="148" w:name="_Toc406984390"/>
      <w:bookmarkStart w:id="149" w:name="_Toc406984199"/>
      <w:bookmarkStart w:id="150" w:name="_Toc406984052"/>
      <w:bookmarkStart w:id="151" w:name="_Toc406915359"/>
      <w:bookmarkStart w:id="152" w:name="_Toc406914884"/>
      <w:bookmarkStart w:id="153" w:name="_Toc406914781"/>
      <w:bookmarkStart w:id="154" w:name="_Toc406914127"/>
      <w:bookmarkStart w:id="155" w:name="_Toc406913882"/>
      <w:r>
        <w:rPr>
          <w:rFonts w:ascii="Arial" w:hAnsi="Arial" w:cs="Arial"/>
          <w:sz w:val="22"/>
          <w:szCs w:val="22"/>
        </w:rPr>
        <w:t>2.5. Składowanie materiałów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</w:p>
    <w:p w:rsidR="0087538B" w:rsidRDefault="0087538B" w:rsidP="0087538B">
      <w:pPr>
        <w:numPr>
          <w:ilvl w:val="12"/>
          <w:numId w:val="0"/>
        </w:numPr>
        <w:spacing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2.5.1. </w:t>
      </w:r>
      <w:r>
        <w:rPr>
          <w:rFonts w:cs="Arial"/>
          <w:sz w:val="22"/>
          <w:szCs w:val="22"/>
        </w:rPr>
        <w:t>Składowanie kruszywa</w:t>
      </w:r>
    </w:p>
    <w:p w:rsidR="0087538B" w:rsidRDefault="0087538B" w:rsidP="0087538B">
      <w:pPr>
        <w:pStyle w:val="tekstos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Jeżeli kruszywo przeznaczone do wykonania warstwy odsączającej lub odcinającej nie jest wbudowane bezpośrednio po dostarczeniu na budowę i zachodzi potrzeba jego okresowego składowania, to Wykonawca robót powinien zabezpieczyć kruszywo przed zanieczyszczeniem i zmieszaniem z innymi materiałami kamiennymi. Podłoże w miejscu składowania powinno być równe, utwardzone i dobrze odwodnione.</w:t>
      </w:r>
    </w:p>
    <w:p w:rsidR="0087538B" w:rsidRDefault="0087538B" w:rsidP="0087538B">
      <w:pPr>
        <w:keepNext/>
        <w:numPr>
          <w:ilvl w:val="12"/>
          <w:numId w:val="0"/>
        </w:num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2.5.2. </w:t>
      </w:r>
      <w:r>
        <w:rPr>
          <w:rFonts w:cs="Arial"/>
          <w:sz w:val="22"/>
          <w:szCs w:val="22"/>
        </w:rPr>
        <w:t xml:space="preserve">Składowanie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</w:p>
    <w:p w:rsidR="0087538B" w:rsidRDefault="0087538B" w:rsidP="0087538B">
      <w:pPr>
        <w:pStyle w:val="tekstost"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Geowłókniny</w:t>
      </w:r>
      <w:proofErr w:type="spellEnd"/>
      <w:r>
        <w:rPr>
          <w:rFonts w:ascii="Arial" w:hAnsi="Arial" w:cs="Arial"/>
          <w:sz w:val="22"/>
          <w:szCs w:val="22"/>
        </w:rPr>
        <w:t xml:space="preserve"> przeznaczone na warstwy odsączającą lub odcinającą należy przechowywać w opakowaniach wg pkt 4.3 w pomieszczeniach czystych, suchych i wentylowanych.</w:t>
      </w:r>
    </w:p>
    <w:p w:rsidR="0087538B" w:rsidRDefault="0087538B" w:rsidP="0087538B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56" w:name="_Toc407086050"/>
      <w:bookmarkStart w:id="157" w:name="_Toc407085602"/>
      <w:bookmarkStart w:id="158" w:name="_Toc407085459"/>
      <w:bookmarkStart w:id="159" w:name="_Toc407085316"/>
      <w:bookmarkStart w:id="160" w:name="_Toc407084197"/>
      <w:bookmarkStart w:id="161" w:name="_Toc407083363"/>
      <w:bookmarkStart w:id="162" w:name="_Toc407081707"/>
      <w:bookmarkStart w:id="163" w:name="_Toc407081564"/>
      <w:bookmarkStart w:id="164" w:name="_Toc407069599"/>
      <w:bookmarkStart w:id="165" w:name="_Toc406984391"/>
      <w:bookmarkStart w:id="166" w:name="_Toc406984200"/>
      <w:bookmarkStart w:id="167" w:name="_Toc406984053"/>
      <w:bookmarkStart w:id="168" w:name="_Toc406915360"/>
      <w:bookmarkStart w:id="169" w:name="_Toc406914885"/>
      <w:bookmarkStart w:id="170" w:name="_Toc406914782"/>
      <w:bookmarkStart w:id="171" w:name="_Toc406914128"/>
      <w:bookmarkStart w:id="172" w:name="_Toc406913883"/>
      <w:r>
        <w:rPr>
          <w:rFonts w:ascii="Arial" w:hAnsi="Arial" w:cs="Arial"/>
          <w:sz w:val="22"/>
          <w:szCs w:val="22"/>
        </w:rPr>
        <w:t>3. sprzęt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73" w:name="_Toc407086051"/>
      <w:bookmarkStart w:id="174" w:name="_Toc407085603"/>
      <w:bookmarkStart w:id="175" w:name="_Toc407085460"/>
      <w:bookmarkStart w:id="176" w:name="_Toc407085317"/>
      <w:bookmarkStart w:id="177" w:name="_Toc407084198"/>
      <w:bookmarkStart w:id="178" w:name="_Toc407083364"/>
      <w:bookmarkStart w:id="179" w:name="_Toc407081708"/>
      <w:bookmarkStart w:id="180" w:name="_Toc407081565"/>
      <w:bookmarkStart w:id="181" w:name="_Toc407069600"/>
      <w:bookmarkStart w:id="182" w:name="_Toc406984392"/>
      <w:bookmarkStart w:id="183" w:name="_Toc406984201"/>
      <w:bookmarkStart w:id="184" w:name="_Toc406984054"/>
      <w:bookmarkStart w:id="185" w:name="_Toc406915361"/>
      <w:bookmarkStart w:id="186" w:name="_Toc406914886"/>
      <w:bookmarkStart w:id="187" w:name="_Toc406914783"/>
      <w:bookmarkStart w:id="188" w:name="_Toc406914129"/>
      <w:bookmarkStart w:id="189" w:name="_Toc406913884"/>
      <w:r>
        <w:rPr>
          <w:rFonts w:ascii="Arial" w:hAnsi="Arial" w:cs="Arial"/>
          <w:sz w:val="22"/>
          <w:szCs w:val="22"/>
        </w:rPr>
        <w:t>3.1. Ogólne wymagania dotyczące sprzętu</w:t>
      </w:r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:rsidR="0087538B" w:rsidRDefault="0087538B" w:rsidP="0087538B">
      <w:pPr>
        <w:numPr>
          <w:ilvl w:val="12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Ogólne wymaga</w:t>
      </w:r>
      <w:r w:rsidR="003F46C1">
        <w:rPr>
          <w:rFonts w:cs="Arial"/>
          <w:sz w:val="22"/>
          <w:szCs w:val="22"/>
        </w:rPr>
        <w:t xml:space="preserve">nia dotyczące sprzętu podano w </w:t>
      </w:r>
      <w:r>
        <w:rPr>
          <w:rFonts w:cs="Arial"/>
          <w:sz w:val="22"/>
          <w:szCs w:val="22"/>
        </w:rPr>
        <w:t>ST D-M-00</w:t>
      </w:r>
      <w:r w:rsidR="003F46C1">
        <w:rPr>
          <w:rFonts w:cs="Arial"/>
          <w:sz w:val="22"/>
          <w:szCs w:val="22"/>
        </w:rPr>
        <w:t>.00.00 „Wymagania ogólne”</w:t>
      </w: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190" w:name="_Toc407086052"/>
      <w:bookmarkStart w:id="191" w:name="_Toc407085604"/>
      <w:bookmarkStart w:id="192" w:name="_Toc407085461"/>
      <w:bookmarkStart w:id="193" w:name="_Toc407085318"/>
      <w:bookmarkStart w:id="194" w:name="_Toc407084199"/>
      <w:bookmarkStart w:id="195" w:name="_Toc407083365"/>
      <w:bookmarkStart w:id="196" w:name="_Toc407081709"/>
      <w:bookmarkStart w:id="197" w:name="_Toc407081566"/>
      <w:bookmarkStart w:id="198" w:name="_Toc407069601"/>
      <w:bookmarkStart w:id="199" w:name="_Toc406984393"/>
      <w:bookmarkStart w:id="200" w:name="_Toc406984202"/>
      <w:bookmarkStart w:id="201" w:name="_Toc406984055"/>
      <w:bookmarkStart w:id="202" w:name="_Toc406915362"/>
      <w:bookmarkStart w:id="203" w:name="_Toc406914887"/>
      <w:bookmarkStart w:id="204" w:name="_Toc406914784"/>
      <w:bookmarkStart w:id="205" w:name="_Toc406914130"/>
      <w:bookmarkStart w:id="206" w:name="_Toc406913885"/>
      <w:r>
        <w:rPr>
          <w:rFonts w:ascii="Arial" w:hAnsi="Arial" w:cs="Arial"/>
          <w:sz w:val="22"/>
          <w:szCs w:val="22"/>
        </w:rPr>
        <w:t>3.2. Sprzęt do wykonania robót</w:t>
      </w:r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Wykonawca przystępujący do wykonania warstwy odcinającej lub odsączającej powinien wykazać się możliwością korzystania z następującego sprzętu: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równiarek,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walców statycznych,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płyt wibracyjnych lub ubijaków mechanicznych.</w:t>
      </w:r>
    </w:p>
    <w:p w:rsidR="0087538B" w:rsidRDefault="0087538B" w:rsidP="0087538B">
      <w:pPr>
        <w:pStyle w:val="Nagwek1"/>
        <w:rPr>
          <w:rFonts w:ascii="Arial" w:hAnsi="Arial" w:cs="Arial"/>
          <w:sz w:val="22"/>
          <w:szCs w:val="22"/>
        </w:rPr>
      </w:pPr>
      <w:bookmarkStart w:id="207" w:name="_Toc407086053"/>
      <w:bookmarkStart w:id="208" w:name="_Toc407085605"/>
      <w:bookmarkStart w:id="209" w:name="_Toc407085462"/>
      <w:bookmarkStart w:id="210" w:name="_Toc407085319"/>
      <w:bookmarkStart w:id="211" w:name="_Toc407084200"/>
      <w:bookmarkStart w:id="212" w:name="_Toc407083366"/>
      <w:bookmarkStart w:id="213" w:name="_Toc407081710"/>
      <w:bookmarkStart w:id="214" w:name="_Toc407081567"/>
      <w:bookmarkStart w:id="215" w:name="_Toc407069602"/>
      <w:bookmarkStart w:id="216" w:name="_Toc406984394"/>
      <w:bookmarkStart w:id="217" w:name="_Toc406984203"/>
      <w:bookmarkStart w:id="218" w:name="_Toc406984056"/>
      <w:bookmarkStart w:id="219" w:name="_Toc406915363"/>
      <w:bookmarkStart w:id="220" w:name="_Toc406914888"/>
      <w:bookmarkStart w:id="221" w:name="_Toc406914785"/>
      <w:bookmarkStart w:id="222" w:name="_Toc406914131"/>
      <w:bookmarkStart w:id="223" w:name="_Toc406913886"/>
      <w:r>
        <w:rPr>
          <w:rFonts w:ascii="Arial" w:hAnsi="Arial" w:cs="Arial"/>
          <w:sz w:val="22"/>
          <w:szCs w:val="22"/>
        </w:rPr>
        <w:t>4. transport</w:t>
      </w:r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224" w:name="_Toc407086054"/>
      <w:bookmarkStart w:id="225" w:name="_Toc407085606"/>
      <w:bookmarkStart w:id="226" w:name="_Toc407085463"/>
      <w:bookmarkStart w:id="227" w:name="_Toc407085320"/>
      <w:bookmarkStart w:id="228" w:name="_Toc407084201"/>
      <w:bookmarkStart w:id="229" w:name="_Toc407083367"/>
      <w:bookmarkStart w:id="230" w:name="_Toc407081711"/>
      <w:bookmarkStart w:id="231" w:name="_Toc407081568"/>
      <w:bookmarkStart w:id="232" w:name="_Toc407069603"/>
      <w:bookmarkStart w:id="233" w:name="_Toc406984395"/>
      <w:bookmarkStart w:id="234" w:name="_Toc406984204"/>
      <w:bookmarkStart w:id="235" w:name="_Toc406984057"/>
      <w:bookmarkStart w:id="236" w:name="_Toc406915364"/>
      <w:bookmarkStart w:id="237" w:name="_Toc406914889"/>
      <w:bookmarkStart w:id="238" w:name="_Toc406914786"/>
      <w:bookmarkStart w:id="239" w:name="_Toc406914132"/>
      <w:bookmarkStart w:id="240" w:name="_Toc406913887"/>
      <w:r>
        <w:rPr>
          <w:rFonts w:ascii="Arial" w:hAnsi="Arial" w:cs="Arial"/>
          <w:sz w:val="22"/>
          <w:szCs w:val="22"/>
        </w:rPr>
        <w:t>4.1. Ogólne wymagania dotyczące transportu</w:t>
      </w:r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</w:p>
    <w:p w:rsidR="0087538B" w:rsidRDefault="0087538B" w:rsidP="0087538B">
      <w:pPr>
        <w:numPr>
          <w:ilvl w:val="12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Ogólne wymagania dotyczące transportu podano w ST D-M-00.00.00 „Wymagania ogólne”</w:t>
      </w: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241" w:name="_Toc407086055"/>
      <w:bookmarkStart w:id="242" w:name="_Toc407085607"/>
      <w:bookmarkStart w:id="243" w:name="_Toc407085464"/>
      <w:bookmarkStart w:id="244" w:name="_Toc407085321"/>
      <w:bookmarkStart w:id="245" w:name="_Toc407084202"/>
      <w:bookmarkStart w:id="246" w:name="_Toc407083368"/>
      <w:bookmarkStart w:id="247" w:name="_Toc407081712"/>
      <w:bookmarkStart w:id="248" w:name="_Toc407081569"/>
      <w:bookmarkStart w:id="249" w:name="_Toc407069604"/>
      <w:bookmarkStart w:id="250" w:name="_Toc406984396"/>
      <w:bookmarkStart w:id="251" w:name="_Toc406984205"/>
      <w:bookmarkStart w:id="252" w:name="_Toc406984058"/>
      <w:bookmarkStart w:id="253" w:name="_Toc406915365"/>
      <w:bookmarkStart w:id="254" w:name="_Toc406914890"/>
      <w:bookmarkStart w:id="255" w:name="_Toc406914787"/>
      <w:bookmarkStart w:id="256" w:name="_Toc406914133"/>
      <w:bookmarkStart w:id="257" w:name="_Toc406913888"/>
      <w:r>
        <w:rPr>
          <w:rFonts w:ascii="Arial" w:hAnsi="Arial" w:cs="Arial"/>
          <w:sz w:val="22"/>
          <w:szCs w:val="22"/>
        </w:rPr>
        <w:t>4.2. Transport kruszywa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</w:p>
    <w:p w:rsidR="0087538B" w:rsidRDefault="0087538B" w:rsidP="0087538B">
      <w:pPr>
        <w:pStyle w:val="tekstos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Kruszywa można przewozić dowolnymi środkami transportu w warunkach zabezpieczających je przed zanieczyszczeniem, zmieszaniem z innymi materiałami, nadmiernym wysuszeniem i zawilgoceniem.</w:t>
      </w: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258" w:name="_Toc407086056"/>
      <w:bookmarkStart w:id="259" w:name="_Toc407085608"/>
      <w:bookmarkStart w:id="260" w:name="_Toc407085465"/>
      <w:bookmarkStart w:id="261" w:name="_Toc407085322"/>
      <w:bookmarkStart w:id="262" w:name="_Toc407084203"/>
      <w:bookmarkStart w:id="263" w:name="_Toc407083369"/>
      <w:bookmarkStart w:id="264" w:name="_Toc407081713"/>
      <w:bookmarkStart w:id="265" w:name="_Toc407081570"/>
      <w:bookmarkStart w:id="266" w:name="_Toc407069605"/>
      <w:bookmarkStart w:id="267" w:name="_Toc406984397"/>
      <w:bookmarkStart w:id="268" w:name="_Toc406984206"/>
      <w:bookmarkStart w:id="269" w:name="_Toc406984059"/>
      <w:bookmarkStart w:id="270" w:name="_Toc406915366"/>
      <w:bookmarkStart w:id="271" w:name="_Toc406914891"/>
      <w:bookmarkStart w:id="272" w:name="_Toc406914788"/>
      <w:bookmarkStart w:id="273" w:name="_Toc406914134"/>
      <w:bookmarkStart w:id="274" w:name="_Toc406913889"/>
      <w:r>
        <w:rPr>
          <w:rFonts w:ascii="Arial" w:hAnsi="Arial" w:cs="Arial"/>
          <w:sz w:val="22"/>
          <w:szCs w:val="22"/>
        </w:rPr>
        <w:t xml:space="preserve">4.3. Transport </w:t>
      </w:r>
      <w:proofErr w:type="spellStart"/>
      <w:r>
        <w:rPr>
          <w:rFonts w:ascii="Arial" w:hAnsi="Arial" w:cs="Arial"/>
          <w:sz w:val="22"/>
          <w:szCs w:val="22"/>
        </w:rPr>
        <w:t>geowłóknin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proofErr w:type="spellEnd"/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Geowłókniny</w:t>
      </w:r>
      <w:proofErr w:type="spellEnd"/>
      <w:r>
        <w:rPr>
          <w:rFonts w:cs="Arial"/>
          <w:sz w:val="22"/>
          <w:szCs w:val="22"/>
        </w:rPr>
        <w:t xml:space="preserve"> mogą być transportowane dowolnymi środkami transportu pod warunkiem: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opakowania bel (rolek) folią, brezentem lub tkaniną techniczną,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zabezpieczenia opakowanych bel przez przemieszczaniem się w czasie przewozu,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ochrony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  <w:r>
        <w:rPr>
          <w:rFonts w:cs="Arial"/>
          <w:sz w:val="22"/>
          <w:szCs w:val="22"/>
        </w:rPr>
        <w:t xml:space="preserve"> przez zawilgoceniem i nadmiernym ogrzaniem,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niedopuszczenie do kontaktu bel z chemikaliami, tłuszczami oraz przedmiotami mogącymi przebić lub rozciąć </w:t>
      </w:r>
      <w:proofErr w:type="spellStart"/>
      <w:r>
        <w:rPr>
          <w:rFonts w:cs="Arial"/>
          <w:sz w:val="22"/>
          <w:szCs w:val="22"/>
        </w:rPr>
        <w:t>geowłókniny</w:t>
      </w:r>
      <w:proofErr w:type="spellEnd"/>
      <w:r>
        <w:rPr>
          <w:rFonts w:cs="Arial"/>
          <w:sz w:val="22"/>
          <w:szCs w:val="22"/>
        </w:rPr>
        <w:t>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Każda bela powinna być oznakowana w sposób umożliwiający jednoznaczne stwierdzenie, że jest to materiał do wykonania warstwy odsączającej lub odcinającej.</w:t>
      </w:r>
    </w:p>
    <w:p w:rsidR="0087538B" w:rsidRDefault="0087538B" w:rsidP="0087538B">
      <w:pPr>
        <w:pStyle w:val="Nagwek1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275" w:name="_Toc407086057"/>
      <w:bookmarkStart w:id="276" w:name="_Toc407085609"/>
      <w:bookmarkStart w:id="277" w:name="_Toc407085466"/>
      <w:bookmarkStart w:id="278" w:name="_Toc407085323"/>
      <w:bookmarkStart w:id="279" w:name="_Toc407084204"/>
      <w:bookmarkStart w:id="280" w:name="_Toc407083370"/>
      <w:bookmarkStart w:id="281" w:name="_Toc407081714"/>
      <w:bookmarkStart w:id="282" w:name="_Toc407081571"/>
      <w:bookmarkStart w:id="283" w:name="_Toc407069606"/>
      <w:bookmarkStart w:id="284" w:name="_Toc406984398"/>
      <w:bookmarkStart w:id="285" w:name="_Toc406984207"/>
      <w:bookmarkStart w:id="286" w:name="_Toc406984060"/>
      <w:bookmarkStart w:id="287" w:name="_Toc406915367"/>
      <w:bookmarkStart w:id="288" w:name="_Toc406914892"/>
      <w:bookmarkStart w:id="289" w:name="_Toc406914789"/>
      <w:bookmarkStart w:id="290" w:name="_Toc406914135"/>
      <w:bookmarkStart w:id="291" w:name="_Toc406913890"/>
      <w:r>
        <w:rPr>
          <w:rFonts w:ascii="Arial" w:hAnsi="Arial" w:cs="Arial"/>
          <w:sz w:val="22"/>
          <w:szCs w:val="22"/>
        </w:rPr>
        <w:t>5. wykonanie robót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292" w:name="_Toc407086058"/>
      <w:bookmarkStart w:id="293" w:name="_Toc407085610"/>
      <w:bookmarkStart w:id="294" w:name="_Toc407085467"/>
      <w:bookmarkStart w:id="295" w:name="_Toc407085324"/>
      <w:bookmarkStart w:id="296" w:name="_Toc407084205"/>
      <w:bookmarkStart w:id="297" w:name="_Toc407083371"/>
      <w:bookmarkStart w:id="298" w:name="_Toc407081715"/>
      <w:bookmarkStart w:id="299" w:name="_Toc407081572"/>
      <w:bookmarkStart w:id="300" w:name="_Toc407069607"/>
      <w:bookmarkStart w:id="301" w:name="_Toc406984399"/>
      <w:bookmarkStart w:id="302" w:name="_Toc406984208"/>
      <w:bookmarkStart w:id="303" w:name="_Toc406984061"/>
      <w:bookmarkStart w:id="304" w:name="_Toc406915368"/>
      <w:bookmarkStart w:id="305" w:name="_Toc406914893"/>
      <w:bookmarkStart w:id="306" w:name="_Toc406914790"/>
      <w:bookmarkStart w:id="307" w:name="_Toc406914136"/>
      <w:bookmarkStart w:id="308" w:name="_Toc406913891"/>
      <w:r>
        <w:rPr>
          <w:rFonts w:ascii="Arial" w:hAnsi="Arial" w:cs="Arial"/>
          <w:sz w:val="22"/>
          <w:szCs w:val="22"/>
        </w:rPr>
        <w:t>5.1. Ogólne zasady wykonania robót</w:t>
      </w:r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</w:p>
    <w:p w:rsidR="0087538B" w:rsidRDefault="0087538B" w:rsidP="0087538B">
      <w:pPr>
        <w:numPr>
          <w:ilvl w:val="12"/>
          <w:numId w:val="0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Ogólne zasady wykonania robót podano w ST D-M-00.00.00 „Wymagania ogólne”.</w:t>
      </w: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309" w:name="_Toc407086059"/>
      <w:bookmarkStart w:id="310" w:name="_Toc407085611"/>
      <w:bookmarkStart w:id="311" w:name="_Toc407085468"/>
      <w:bookmarkStart w:id="312" w:name="_Toc407085325"/>
      <w:bookmarkStart w:id="313" w:name="_Toc407084206"/>
      <w:bookmarkStart w:id="314" w:name="_Toc407083372"/>
      <w:bookmarkStart w:id="315" w:name="_Toc407081716"/>
      <w:bookmarkStart w:id="316" w:name="_Toc407081573"/>
      <w:bookmarkStart w:id="317" w:name="_Toc407069608"/>
      <w:bookmarkStart w:id="318" w:name="_Toc406984400"/>
      <w:bookmarkStart w:id="319" w:name="_Toc406984209"/>
      <w:bookmarkStart w:id="320" w:name="_Toc406984062"/>
      <w:bookmarkStart w:id="321" w:name="_Toc406915369"/>
      <w:bookmarkStart w:id="322" w:name="_Toc406914894"/>
      <w:bookmarkStart w:id="323" w:name="_Toc406914791"/>
      <w:bookmarkStart w:id="324" w:name="_Toc406914137"/>
      <w:bookmarkStart w:id="325" w:name="_Toc406913892"/>
      <w:r>
        <w:rPr>
          <w:rFonts w:ascii="Arial" w:hAnsi="Arial" w:cs="Arial"/>
          <w:sz w:val="22"/>
          <w:szCs w:val="22"/>
        </w:rPr>
        <w:t>5.2. Przygotowanie podłoża</w:t>
      </w:r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Podłoże gruntowe powinno spełniać wymagania określone w ST D-02.00.00 „Roboty ziemne” oraz D-04.01.01 „Koryto wraz z profilowaniem i zagęszczaniem podłoża”.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Warstwy odcinająca i odsączająca powinny być wytyczone w sposób umożliwiający wykonanie ich zgodnie z dokumentacją projektową, z tolerancjami określonymi w niniejszych specyfikacjach.</w:t>
      </w:r>
    </w:p>
    <w:p w:rsidR="0087538B" w:rsidRDefault="0087538B" w:rsidP="0087538B">
      <w:pPr>
        <w:pStyle w:val="tekstos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Paliki lub szpilki powinny być ustawione w osi drogi i w rzędach równoległych do osi drogi, lub w inny sposób zaakceptowany przez Inżyniera.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Rozmieszczenie palików lub szpilek powinno umożliwiać naciągnięcie sznurków lub linek do wytyczenia robót w odstępach nie większych niż co 10m.</w:t>
      </w: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326" w:name="_Toc407086060"/>
      <w:bookmarkStart w:id="327" w:name="_Toc407085612"/>
      <w:bookmarkStart w:id="328" w:name="_Toc407085469"/>
      <w:bookmarkStart w:id="329" w:name="_Toc407085326"/>
      <w:bookmarkStart w:id="330" w:name="_Toc407084207"/>
      <w:bookmarkStart w:id="331" w:name="_Toc407083373"/>
      <w:bookmarkStart w:id="332" w:name="_Toc407081717"/>
      <w:bookmarkStart w:id="333" w:name="_Toc407081574"/>
      <w:bookmarkStart w:id="334" w:name="_Toc407069609"/>
      <w:bookmarkStart w:id="335" w:name="_Toc406984401"/>
      <w:bookmarkStart w:id="336" w:name="_Toc406984210"/>
      <w:bookmarkStart w:id="337" w:name="_Toc406984063"/>
      <w:bookmarkStart w:id="338" w:name="_Toc406915370"/>
      <w:bookmarkStart w:id="339" w:name="_Toc406914895"/>
      <w:bookmarkStart w:id="340" w:name="_Toc406914792"/>
      <w:bookmarkStart w:id="341" w:name="_Toc406914138"/>
      <w:bookmarkStart w:id="342" w:name="_Toc406913893"/>
      <w:r>
        <w:rPr>
          <w:rFonts w:ascii="Arial" w:hAnsi="Arial" w:cs="Arial"/>
          <w:sz w:val="22"/>
          <w:szCs w:val="22"/>
        </w:rPr>
        <w:t>5.3. Wbudowanie i zagęszczanie kruszywa</w:t>
      </w:r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Kruszywo powinno być rozkładane w warstwie o jednakowej grubości, przy użyciu równiarki, z zachowaniem wymaganych spadków i rzędnych wysokościowych. Grubość rozłożonej warstwy luźnego kruszywa powinna być taka, aby po jej zagęszczeniu osiągnięto grubość projektowaną.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Jeżeli dokumentacja projektowa lub SST przewiduje wykonanie warstwy odsączającej lub odcinającej o grubości powyżej 20cm, to wbudowanie kruszywa należy wykonać dwuwarstwowo. Rozpoczęcie układania każdej następnej warstwy może nastąpić po odbiorze przez Inżyniera warstwy poprzedniej.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 miejscach, w których widoczna jest segregacja kruszywa należy przed zagęszczeniem wymienić kruszywo na materiał o odpowiednich właściwościach.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Natychmiast po końcowym wyprofilowaniu warstwy odsączającej lub odcinającej należy przystąpić do jej zagęszczania.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Zagęszczanie warstw o przekroju daszkowym należy rozpoczynać od krawędzi i stopniowo przesuwać pasami podłużnymi częściowo nakładającymi się, w kierunku jej osi. Zagęszczanie nawierzchni o jednostronnym spadku należy rozpoczynać od dolnej krawędzi i przesuwać pasami podłużnymi częściowo nakładającymi się, w kierunku jej górnej krawędzi.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Nierówności lub zagłębienia powstałe w czasie zagęszczania powinny być wyrównywane na bieżąco przez spulchnienie warstwy kruszywa i dodanie lub usunięcie materiału, aż do otrzymania równej powierzchni.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 miejscach niedostępnych dla walców warstwa odcinająca i odsączająca powinna być zagęszczana płytami wibracyjnymi lub ubijakami mechanicznymi.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Zagęszczanie należy kontynuować do osiągnięcia wskaźnika zagęszczenia nie mniejszego od 1,0 według normalnej próby </w:t>
      </w:r>
      <w:proofErr w:type="spellStart"/>
      <w:r>
        <w:rPr>
          <w:rFonts w:cs="Arial"/>
          <w:sz w:val="22"/>
          <w:szCs w:val="22"/>
        </w:rPr>
        <w:t>Proctora</w:t>
      </w:r>
      <w:proofErr w:type="spellEnd"/>
      <w:r>
        <w:rPr>
          <w:rFonts w:cs="Arial"/>
          <w:sz w:val="22"/>
          <w:szCs w:val="22"/>
        </w:rPr>
        <w:t>, przep</w:t>
      </w:r>
      <w:r w:rsidR="002C3042">
        <w:rPr>
          <w:rFonts w:cs="Arial"/>
          <w:sz w:val="22"/>
          <w:szCs w:val="22"/>
        </w:rPr>
        <w:t>rowadzonej według PN-B-04481</w:t>
      </w:r>
      <w:r>
        <w:rPr>
          <w:rFonts w:cs="Arial"/>
          <w:sz w:val="22"/>
          <w:szCs w:val="22"/>
        </w:rPr>
        <w:t>. Wskaźnik zagęszczenia należy określać zgodn</w:t>
      </w:r>
      <w:r w:rsidR="002C3042">
        <w:rPr>
          <w:rFonts w:cs="Arial"/>
          <w:sz w:val="22"/>
          <w:szCs w:val="22"/>
        </w:rPr>
        <w:t>ie z BN-77/8931-12</w:t>
      </w:r>
      <w:r>
        <w:rPr>
          <w:rFonts w:cs="Arial"/>
          <w:sz w:val="22"/>
          <w:szCs w:val="22"/>
        </w:rPr>
        <w:t>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W przypadku, gdy gruboziarnisty materiał wbudowany w warstwę odsączającą lub odcinającą, uniemożliwia przeprowadzenie badania zagęszczenia według normalnej próby </w:t>
      </w:r>
      <w:proofErr w:type="spellStart"/>
      <w:r>
        <w:rPr>
          <w:rFonts w:cs="Arial"/>
          <w:sz w:val="22"/>
          <w:szCs w:val="22"/>
        </w:rPr>
        <w:t>Proctora</w:t>
      </w:r>
      <w:proofErr w:type="spellEnd"/>
      <w:r>
        <w:rPr>
          <w:rFonts w:cs="Arial"/>
          <w:sz w:val="22"/>
          <w:szCs w:val="22"/>
        </w:rPr>
        <w:t xml:space="preserve">, kontrolę zagęszczenia należy oprzeć na metodzie obciążeń płytowych. Należy określić pierwotny i wtórny moduł odkształcenia </w:t>
      </w:r>
      <w:r w:rsidR="008A7537">
        <w:rPr>
          <w:rFonts w:cs="Arial"/>
          <w:sz w:val="22"/>
          <w:szCs w:val="22"/>
        </w:rPr>
        <w:t>warstwy według BN-64/8931-02</w:t>
      </w:r>
      <w:r>
        <w:rPr>
          <w:rFonts w:cs="Arial"/>
          <w:sz w:val="22"/>
          <w:szCs w:val="22"/>
        </w:rPr>
        <w:t>. Stosunek wtórnego i pierwotnego modułu odkształcenia nie powinien przekraczać 2,2.</w:t>
      </w:r>
    </w:p>
    <w:p w:rsidR="0087538B" w:rsidRDefault="0087538B" w:rsidP="0087538B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  <w:t>Wilgotność kruszywa podczas zagęszczania powinna być równa wilgotności optymalnej z tolerancją od -20% do +10% jej wartości. W przypadku, gdy wilgotność kruszywa jest wyższa od wilgotności optymalnej, kruszywo należy osuszyć przez mieszanie i napowietrzanie. W przypadku, gdy wilgotność kruszywa jest niższa od wilgotności optymalnej, kruszywo należy zwilżyć określoną ilością wody i równomiernie wymieszać.</w:t>
      </w:r>
    </w:p>
    <w:p w:rsidR="0087538B" w:rsidRDefault="0087538B" w:rsidP="0087538B">
      <w:pPr>
        <w:pStyle w:val="Nagwek2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bookmarkStart w:id="343" w:name="_Toc407086061"/>
      <w:bookmarkStart w:id="344" w:name="_Toc407085613"/>
      <w:bookmarkStart w:id="345" w:name="_Toc407085470"/>
      <w:bookmarkStart w:id="346" w:name="_Toc407085327"/>
      <w:bookmarkStart w:id="347" w:name="_Toc407084208"/>
      <w:bookmarkStart w:id="348" w:name="_Toc407083374"/>
      <w:bookmarkStart w:id="349" w:name="_Toc407081718"/>
      <w:bookmarkStart w:id="350" w:name="_Toc407081575"/>
      <w:bookmarkStart w:id="351" w:name="_Toc407069610"/>
      <w:bookmarkStart w:id="352" w:name="_Toc406984402"/>
      <w:bookmarkStart w:id="353" w:name="_Toc406984211"/>
      <w:bookmarkStart w:id="354" w:name="_Toc406984064"/>
      <w:bookmarkStart w:id="355" w:name="_Toc406915371"/>
      <w:bookmarkStart w:id="356" w:name="_Toc406914896"/>
      <w:bookmarkStart w:id="357" w:name="_Toc406914793"/>
      <w:bookmarkStart w:id="358" w:name="_Toc406914139"/>
      <w:bookmarkStart w:id="359" w:name="_Toc406913894"/>
      <w:r>
        <w:rPr>
          <w:rFonts w:ascii="Arial" w:hAnsi="Arial" w:cs="Arial"/>
          <w:sz w:val="22"/>
          <w:szCs w:val="22"/>
        </w:rPr>
        <w:t>5.4. Odcinek próbny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</w:p>
    <w:p w:rsidR="0087538B" w:rsidRDefault="0087538B" w:rsidP="0087538B">
      <w:pPr>
        <w:pStyle w:val="tekstost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Jeżeli w SST przewidziano konieczność wykonania odcinka próbnego, to co najmniej na 3dni przed rozpoczęciem robót Wykonawca powinien wykonać odcinek próbny w celu: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stwierdzenia, czy sprzęt budowlany do rozkładania i zagęszczania jest właściwy,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określenia grubości warstwy materiału w stanie luźnym koniecznej do uzyskania wymaganej grubości po zagęszczeniu,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ustalenia liczby przejść sprzętu zagęszczającego, potrzebnej do uzyskania wymaganego wskaźnika zagęszczenia.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 odcinku próbnym Wykonawca powinien użyć takich materiałów oraz sprzętu, jakie będą stosowane do wykonywania warstwy odcinającej i odsączającej na budowie.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Odcinek próbny powinien być zlokalizowany w miejscu wskazanym przez Inżyniera.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360" w:name="_Toc407086062"/>
      <w:bookmarkStart w:id="361" w:name="_Toc407085614"/>
      <w:bookmarkStart w:id="362" w:name="_Toc407085471"/>
      <w:bookmarkStart w:id="363" w:name="_Toc407085328"/>
      <w:bookmarkStart w:id="364" w:name="_Toc407084209"/>
      <w:bookmarkStart w:id="365" w:name="_Toc407083375"/>
      <w:bookmarkStart w:id="366" w:name="_Toc407081719"/>
      <w:bookmarkStart w:id="367" w:name="_Toc407081576"/>
      <w:bookmarkStart w:id="368" w:name="_Toc407069611"/>
      <w:bookmarkStart w:id="369" w:name="_Toc406984403"/>
      <w:bookmarkStart w:id="370" w:name="_Toc406984212"/>
      <w:bookmarkStart w:id="371" w:name="_Toc406984065"/>
      <w:bookmarkStart w:id="372" w:name="_Toc406915372"/>
      <w:bookmarkStart w:id="373" w:name="_Toc406914897"/>
      <w:bookmarkStart w:id="374" w:name="_Toc406914794"/>
      <w:bookmarkStart w:id="375" w:name="_Toc406914140"/>
      <w:bookmarkStart w:id="376" w:name="_Toc406913895"/>
      <w:r>
        <w:rPr>
          <w:rFonts w:ascii="Arial" w:hAnsi="Arial" w:cs="Arial"/>
          <w:sz w:val="22"/>
          <w:szCs w:val="22"/>
        </w:rPr>
        <w:t xml:space="preserve">5.5. Rozkładanie </w:t>
      </w:r>
      <w:proofErr w:type="spellStart"/>
      <w:r>
        <w:rPr>
          <w:rFonts w:ascii="Arial" w:hAnsi="Arial" w:cs="Arial"/>
          <w:sz w:val="22"/>
          <w:szCs w:val="22"/>
        </w:rPr>
        <w:t>geowłóknin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proofErr w:type="spellEnd"/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Warstwę </w:t>
      </w:r>
      <w:proofErr w:type="spellStart"/>
      <w:r>
        <w:rPr>
          <w:rFonts w:ascii="Arial" w:hAnsi="Arial" w:cs="Arial"/>
          <w:sz w:val="22"/>
          <w:szCs w:val="22"/>
        </w:rPr>
        <w:t>geowłókniny</w:t>
      </w:r>
      <w:proofErr w:type="spellEnd"/>
      <w:r>
        <w:rPr>
          <w:rFonts w:ascii="Arial" w:hAnsi="Arial" w:cs="Arial"/>
          <w:sz w:val="22"/>
          <w:szCs w:val="22"/>
        </w:rPr>
        <w:t xml:space="preserve"> należy rozkładać na wyprofilowanej powierzchni podłoża, pozbawionej ostrych elementów, które mogą spowodować uszkodzenie warstwy (na przykład kamienie, korzenie drzew i krzewów). W czasie rozkładania warstwy z </w:t>
      </w:r>
      <w:proofErr w:type="spellStart"/>
      <w:r>
        <w:rPr>
          <w:rFonts w:ascii="Arial" w:hAnsi="Arial" w:cs="Arial"/>
          <w:sz w:val="22"/>
          <w:szCs w:val="22"/>
        </w:rPr>
        <w:t>geowłókniny</w:t>
      </w:r>
      <w:proofErr w:type="spellEnd"/>
      <w:r>
        <w:rPr>
          <w:rFonts w:ascii="Arial" w:hAnsi="Arial" w:cs="Arial"/>
          <w:sz w:val="22"/>
          <w:szCs w:val="22"/>
        </w:rPr>
        <w:t xml:space="preserve"> należy spełnić wymagania określone w SST lub producenta dotyczące szerokości, na jaką powinny zachodzić na siebie sąsiednie pasma </w:t>
      </w:r>
      <w:proofErr w:type="spellStart"/>
      <w:r>
        <w:rPr>
          <w:rFonts w:ascii="Arial" w:hAnsi="Arial" w:cs="Arial"/>
          <w:sz w:val="22"/>
          <w:szCs w:val="22"/>
        </w:rPr>
        <w:t>geowłókniny</w:t>
      </w:r>
      <w:proofErr w:type="spellEnd"/>
      <w:r>
        <w:rPr>
          <w:rFonts w:ascii="Arial" w:hAnsi="Arial" w:cs="Arial"/>
          <w:sz w:val="22"/>
          <w:szCs w:val="22"/>
        </w:rPr>
        <w:t xml:space="preserve"> lub zasad ich łączenia oraz ewentualnego przymocowania warstwy do podłoża gruntowego.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377" w:name="_Toc407086063"/>
      <w:bookmarkStart w:id="378" w:name="_Toc407085615"/>
      <w:bookmarkStart w:id="379" w:name="_Toc407085472"/>
      <w:bookmarkStart w:id="380" w:name="_Toc407085329"/>
      <w:bookmarkStart w:id="381" w:name="_Toc407084210"/>
      <w:bookmarkStart w:id="382" w:name="_Toc407083376"/>
      <w:bookmarkStart w:id="383" w:name="_Toc407081720"/>
      <w:bookmarkStart w:id="384" w:name="_Toc407081577"/>
      <w:bookmarkStart w:id="385" w:name="_Toc407069612"/>
      <w:bookmarkStart w:id="386" w:name="_Toc406984404"/>
      <w:bookmarkStart w:id="387" w:name="_Toc406984213"/>
      <w:bookmarkStart w:id="388" w:name="_Toc406984066"/>
      <w:bookmarkStart w:id="389" w:name="_Toc406915373"/>
      <w:bookmarkStart w:id="390" w:name="_Toc406914898"/>
      <w:bookmarkStart w:id="391" w:name="_Toc406914795"/>
      <w:bookmarkStart w:id="392" w:name="_Toc406914141"/>
      <w:bookmarkStart w:id="393" w:name="_Toc406913896"/>
      <w:r>
        <w:rPr>
          <w:rFonts w:ascii="Arial" w:hAnsi="Arial" w:cs="Arial"/>
          <w:sz w:val="22"/>
          <w:szCs w:val="22"/>
        </w:rPr>
        <w:t xml:space="preserve">5.6. Zabezpieczenie powierzchni </w:t>
      </w:r>
      <w:proofErr w:type="spellStart"/>
      <w:r>
        <w:rPr>
          <w:rFonts w:ascii="Arial" w:hAnsi="Arial" w:cs="Arial"/>
          <w:sz w:val="22"/>
          <w:szCs w:val="22"/>
        </w:rPr>
        <w:t>geowłóknin</w:t>
      </w:r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proofErr w:type="spellEnd"/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powierzchni warstwy odcinającej lub odsączającej, wykonanej z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  <w:r>
        <w:rPr>
          <w:rFonts w:cs="Arial"/>
          <w:sz w:val="22"/>
          <w:szCs w:val="22"/>
        </w:rPr>
        <w:t xml:space="preserve"> nie może odbywać się ruch jakichkolwiek pojazdów.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Leżącą wyżej warstwę nawierzchni należy wykonywać rozkładając materiał „od czoła”, to znaczy tak, że pojazdy dowożące materiał i wykonujące czynności technologiczne poruszają się po już ułożonym materiale.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394" w:name="_Toc407086064"/>
      <w:bookmarkStart w:id="395" w:name="_Toc407085616"/>
      <w:bookmarkStart w:id="396" w:name="_Toc407085473"/>
      <w:bookmarkStart w:id="397" w:name="_Toc407085330"/>
      <w:bookmarkStart w:id="398" w:name="_Toc407084211"/>
      <w:bookmarkStart w:id="399" w:name="_Toc407083377"/>
      <w:bookmarkStart w:id="400" w:name="_Toc407081721"/>
      <w:bookmarkStart w:id="401" w:name="_Toc407081578"/>
      <w:bookmarkStart w:id="402" w:name="_Toc407069613"/>
      <w:bookmarkStart w:id="403" w:name="_Toc406984405"/>
      <w:bookmarkStart w:id="404" w:name="_Toc406984214"/>
      <w:bookmarkStart w:id="405" w:name="_Toc406984067"/>
      <w:bookmarkStart w:id="406" w:name="_Toc406915374"/>
      <w:bookmarkStart w:id="407" w:name="_Toc406914899"/>
      <w:bookmarkStart w:id="408" w:name="_Toc406914796"/>
      <w:bookmarkStart w:id="409" w:name="_Toc406914142"/>
      <w:bookmarkStart w:id="410" w:name="_Toc406913897"/>
      <w:r>
        <w:rPr>
          <w:rFonts w:ascii="Arial" w:hAnsi="Arial" w:cs="Arial"/>
          <w:sz w:val="22"/>
          <w:szCs w:val="22"/>
        </w:rPr>
        <w:t>5.7. Utrzymanie warstwy odsączającej i odcinającej</w:t>
      </w:r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Warstwa odsączająca i odcinająca po wykonaniu, a przed ułożeniem następnej warstwy powinny być utrzymywane w dobrym stanie.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Nie dopuszcza się ruchu budowlanego po wykonanej warstwie odcinającej lub odsączającej z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  <w:r>
        <w:rPr>
          <w:rFonts w:cs="Arial"/>
          <w:sz w:val="22"/>
          <w:szCs w:val="22"/>
        </w:rPr>
        <w:t>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 przypadku warstwy z kruszywa dopuszcza się ruch pojazdów koniecznych dla wykonania wyżej leżącej warstwy nawierzchni.</w:t>
      </w:r>
    </w:p>
    <w:p w:rsidR="0087538B" w:rsidRDefault="0087538B" w:rsidP="0087538B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Koszt napraw wynikłych z niewłaściwego utrzymania warstwy obciąża Wykonawcę robót.</w:t>
      </w:r>
    </w:p>
    <w:p w:rsidR="0087538B" w:rsidRDefault="0087538B" w:rsidP="0087538B">
      <w:pPr>
        <w:pStyle w:val="Nagwek1"/>
        <w:rPr>
          <w:rFonts w:ascii="Arial" w:hAnsi="Arial" w:cs="Arial"/>
          <w:sz w:val="22"/>
          <w:szCs w:val="22"/>
        </w:rPr>
      </w:pPr>
      <w:bookmarkStart w:id="411" w:name="_Toc407086065"/>
      <w:bookmarkStart w:id="412" w:name="_Toc407085617"/>
      <w:bookmarkStart w:id="413" w:name="_Toc407085474"/>
      <w:bookmarkStart w:id="414" w:name="_Toc407085331"/>
      <w:bookmarkStart w:id="415" w:name="_Toc407084212"/>
      <w:bookmarkStart w:id="416" w:name="_Toc407083378"/>
      <w:bookmarkStart w:id="417" w:name="_Toc407081722"/>
      <w:bookmarkStart w:id="418" w:name="_Toc407081579"/>
      <w:bookmarkStart w:id="419" w:name="_Toc407069614"/>
      <w:bookmarkStart w:id="420" w:name="_Toc406984406"/>
      <w:bookmarkStart w:id="421" w:name="_Toc406984215"/>
      <w:bookmarkStart w:id="422" w:name="_Toc406984068"/>
      <w:bookmarkStart w:id="423" w:name="_Toc406915375"/>
      <w:bookmarkStart w:id="424" w:name="_Toc406914900"/>
      <w:bookmarkStart w:id="425" w:name="_Toc406914797"/>
      <w:bookmarkStart w:id="426" w:name="_Toc406914143"/>
      <w:bookmarkStart w:id="427" w:name="_Toc406913898"/>
      <w:r>
        <w:rPr>
          <w:rFonts w:ascii="Arial" w:hAnsi="Arial" w:cs="Arial"/>
          <w:sz w:val="22"/>
          <w:szCs w:val="22"/>
        </w:rPr>
        <w:t>6. kontrola jakości robót</w:t>
      </w:r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428" w:name="_Toc407086066"/>
      <w:bookmarkStart w:id="429" w:name="_Toc407085618"/>
      <w:bookmarkStart w:id="430" w:name="_Toc407085475"/>
      <w:bookmarkStart w:id="431" w:name="_Toc407085332"/>
      <w:bookmarkStart w:id="432" w:name="_Toc407084213"/>
      <w:bookmarkStart w:id="433" w:name="_Toc407083379"/>
      <w:bookmarkStart w:id="434" w:name="_Toc407081723"/>
      <w:bookmarkStart w:id="435" w:name="_Toc407081580"/>
      <w:bookmarkStart w:id="436" w:name="_Toc407069615"/>
      <w:bookmarkStart w:id="437" w:name="_Toc406984407"/>
      <w:bookmarkStart w:id="438" w:name="_Toc406984216"/>
      <w:bookmarkStart w:id="439" w:name="_Toc406984069"/>
      <w:bookmarkStart w:id="440" w:name="_Toc406915376"/>
      <w:bookmarkStart w:id="441" w:name="_Toc406914901"/>
      <w:bookmarkStart w:id="442" w:name="_Toc406914798"/>
      <w:bookmarkStart w:id="443" w:name="_Toc406914144"/>
      <w:bookmarkStart w:id="444" w:name="_Toc406913899"/>
      <w:r>
        <w:rPr>
          <w:rFonts w:ascii="Arial" w:hAnsi="Arial" w:cs="Arial"/>
          <w:sz w:val="22"/>
          <w:szCs w:val="22"/>
        </w:rPr>
        <w:t>6.1. Ogólne zasady kontroli jakości robót</w:t>
      </w:r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Ogólne zasady kontroli jakości robót podano w ST D-M-00.00.00 „Wymagania ogólne”.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445" w:name="_Toc407086067"/>
      <w:bookmarkStart w:id="446" w:name="_Toc407085619"/>
      <w:bookmarkStart w:id="447" w:name="_Toc407085476"/>
      <w:bookmarkStart w:id="448" w:name="_Toc407085333"/>
      <w:bookmarkStart w:id="449" w:name="_Toc407084214"/>
      <w:bookmarkStart w:id="450" w:name="_Toc407083380"/>
      <w:bookmarkStart w:id="451" w:name="_Toc407081724"/>
      <w:bookmarkStart w:id="452" w:name="_Toc407081581"/>
      <w:bookmarkStart w:id="453" w:name="_Toc407069616"/>
      <w:bookmarkStart w:id="454" w:name="_Toc406984408"/>
      <w:bookmarkStart w:id="455" w:name="_Toc406984217"/>
      <w:bookmarkStart w:id="456" w:name="_Toc406984070"/>
      <w:bookmarkStart w:id="457" w:name="_Toc406915377"/>
      <w:bookmarkStart w:id="458" w:name="_Toc406914902"/>
      <w:bookmarkStart w:id="459" w:name="_Toc406914799"/>
      <w:bookmarkStart w:id="460" w:name="_Toc406914145"/>
      <w:bookmarkStart w:id="461" w:name="_Toc406913900"/>
      <w:r>
        <w:rPr>
          <w:rFonts w:ascii="Arial" w:hAnsi="Arial" w:cs="Arial"/>
          <w:sz w:val="22"/>
          <w:szCs w:val="22"/>
        </w:rPr>
        <w:t>6.2. Badania przed przystąpieniem do robót</w:t>
      </w:r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Przed przystąpieniem do robót Wykonawca powinien wykonać badania kruszyw przeznaczonych do wykonania robót i przedstawić wyniki tych badań Inżynierowi. Badania te powinny obejmować wszystkie właściwości kruszywa określone w p. 2.3.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Geowłókniny</w:t>
      </w:r>
      <w:proofErr w:type="spellEnd"/>
      <w:r>
        <w:rPr>
          <w:rFonts w:cs="Arial"/>
          <w:sz w:val="22"/>
          <w:szCs w:val="22"/>
        </w:rPr>
        <w:t xml:space="preserve"> przeznaczone do wykonania warstwy odcinającej i odsączającej powinny posiadać aprobatę techniczną, zgodnie z pkt 2.4.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462" w:name="_Toc407086068"/>
      <w:bookmarkStart w:id="463" w:name="_Toc407085620"/>
      <w:bookmarkStart w:id="464" w:name="_Toc407085477"/>
      <w:bookmarkStart w:id="465" w:name="_Toc407085334"/>
      <w:bookmarkStart w:id="466" w:name="_Toc407084215"/>
      <w:bookmarkStart w:id="467" w:name="_Toc407083381"/>
      <w:bookmarkStart w:id="468" w:name="_Toc407081725"/>
      <w:bookmarkStart w:id="469" w:name="_Toc407081582"/>
      <w:bookmarkStart w:id="470" w:name="_Toc407069617"/>
      <w:bookmarkStart w:id="471" w:name="_Toc406984409"/>
      <w:bookmarkStart w:id="472" w:name="_Toc406984218"/>
      <w:bookmarkStart w:id="473" w:name="_Toc406984071"/>
      <w:bookmarkStart w:id="474" w:name="_Toc406915378"/>
      <w:bookmarkStart w:id="475" w:name="_Toc406914903"/>
      <w:bookmarkStart w:id="476" w:name="_Toc406914800"/>
      <w:bookmarkStart w:id="477" w:name="_Toc406914146"/>
      <w:bookmarkStart w:id="478" w:name="_Toc406913901"/>
      <w:r>
        <w:rPr>
          <w:rFonts w:ascii="Arial" w:hAnsi="Arial" w:cs="Arial"/>
          <w:sz w:val="22"/>
          <w:szCs w:val="22"/>
        </w:rPr>
        <w:lastRenderedPageBreak/>
        <w:t>6.3. Badania w czasie robót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</w:p>
    <w:p w:rsidR="0087538B" w:rsidRDefault="0087538B" w:rsidP="0087538B">
      <w:pPr>
        <w:spacing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6.3.1. </w:t>
      </w:r>
      <w:r>
        <w:rPr>
          <w:rFonts w:cs="Arial"/>
          <w:sz w:val="22"/>
          <w:szCs w:val="22"/>
        </w:rPr>
        <w:t>Częstotliwość oraz zakres badań i pomiarów</w:t>
      </w:r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Częstotliwość oraz zakres badań i pomiarów dotyczących cech geometrycznych i zagęszczenia warstwy odsączającej i odcinającej podaje tablica 1.</w:t>
      </w:r>
    </w:p>
    <w:p w:rsidR="0087538B" w:rsidRDefault="0087538B" w:rsidP="0087538B">
      <w:pPr>
        <w:keepNext/>
        <w:spacing w:before="120"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Tablica 1. Częstotliwość oraz zakres badań i pomiarów warstwy odsączającej i odcinającej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6095"/>
      </w:tblGrid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ind w:left="215" w:right="312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Wyszczególnienie badań i pomiarów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ind w:left="822" w:right="851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Minimalna częstotliwość badań i pomiarów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Szerokość warstwy</w:t>
            </w:r>
          </w:p>
        </w:tc>
        <w:tc>
          <w:tcPr>
            <w:tcW w:w="6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razy na 1km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Równość podłużna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20m na każdym pasie ruchu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Równość poprzeczna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razy na 1km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Spadki poprzeczne </w:t>
            </w:r>
            <w:r>
              <w:rPr>
                <w:rFonts w:cs="Arial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 razy na 1km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Rzędne wysokościowe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25m w osi jezdni i na jej krawędziach dla autostrad i dróg ekspresowych, co 100m dla pozostałych dróg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Ukształtowanie osi w planie </w:t>
            </w:r>
            <w:r>
              <w:rPr>
                <w:rFonts w:cs="Arial"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 25m w osi jezdni i na jej krawędziach dla autostrad i dróg ekspresowych, co 100m dla pozostałych dróg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Grubość warstwy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Podczas budowy:</w:t>
            </w:r>
          </w:p>
          <w:p w:rsidR="0087538B" w:rsidRDefault="0087538B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3 punktach na każdej działce roboczej, lecz nie rzadziej niż raz na 400m</w:t>
            </w:r>
            <w:r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  <w:p w:rsidR="0087538B" w:rsidRDefault="0087538B">
            <w:pPr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 odbiorem:</w:t>
            </w:r>
          </w:p>
          <w:p w:rsidR="0087538B" w:rsidRDefault="0087538B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3 punktach, lecz nie rzadziej niż raz na 2000m</w:t>
            </w:r>
            <w:r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</w:tr>
      <w:tr w:rsidR="0087538B" w:rsidTr="0087538B">
        <w:trPr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Zagęszczenie, wilgotność kruszywa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538B" w:rsidRDefault="0087538B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 2 punktach na dziennej działce roboczej, lecz nie rzadziej niż raz na 600m</w:t>
            </w:r>
            <w:r>
              <w:rPr>
                <w:rFonts w:cs="Arial"/>
                <w:sz w:val="22"/>
                <w:szCs w:val="22"/>
                <w:vertAlign w:val="superscript"/>
              </w:rPr>
              <w:t>2</w:t>
            </w:r>
          </w:p>
        </w:tc>
      </w:tr>
    </w:tbl>
    <w:p w:rsidR="0087538B" w:rsidRDefault="0087538B" w:rsidP="0087538B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*) Dodatkowe pomiary spadków poprzecznych i ukształtowania osi w planie należy wykonać w punktach głównych łuków poziomych.</w:t>
      </w:r>
    </w:p>
    <w:p w:rsidR="0087538B" w:rsidRDefault="0087538B" w:rsidP="0087538B">
      <w:pPr>
        <w:keepNext/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6.3.2. </w:t>
      </w:r>
      <w:r>
        <w:rPr>
          <w:rFonts w:cs="Arial"/>
          <w:sz w:val="22"/>
          <w:szCs w:val="22"/>
        </w:rPr>
        <w:t>Szerokość warstwy</w:t>
      </w:r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Szerokość warstwy nie może się różnić od szerokości projektowanej o więcej niż +10cm, -5cm.</w:t>
      </w:r>
    </w:p>
    <w:p w:rsidR="0087538B" w:rsidRDefault="0087538B" w:rsidP="0087538B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6.3.3. </w:t>
      </w:r>
      <w:r>
        <w:rPr>
          <w:rFonts w:cs="Arial"/>
          <w:sz w:val="22"/>
          <w:szCs w:val="22"/>
        </w:rPr>
        <w:t>Równość warstwy</w:t>
      </w:r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Nierówności podłużne warstwy odcinającej i odsączającej należy mierzyć 4 metrową łatą,</w:t>
      </w:r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zgodnie z normą BN-68/8931-04.</w:t>
      </w:r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Nierówności poprzeczne warstwy odcinającej i odsączającej należy mierzyć 4 metrową łatą.</w:t>
      </w:r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Nierówności nie mogą przekraczać 20mm.</w:t>
      </w:r>
    </w:p>
    <w:p w:rsidR="0087538B" w:rsidRDefault="0087538B" w:rsidP="0087538B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6.3.4. </w:t>
      </w:r>
      <w:r>
        <w:rPr>
          <w:rFonts w:cs="Arial"/>
          <w:sz w:val="22"/>
          <w:szCs w:val="22"/>
        </w:rPr>
        <w:t>Spadki poprzeczne</w:t>
      </w:r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Spadki poprzeczne warstwy odcinającej i odsączającej na prostych i łukach powinny być zgodne z dokumentacją projektową z tolerancją </w:t>
      </w:r>
      <w:r>
        <w:rPr>
          <w:rFonts w:ascii="Arial" w:hAnsi="Arial" w:cs="Arial"/>
          <w:sz w:val="22"/>
          <w:szCs w:val="22"/>
        </w:rPr>
        <w:sym w:font="Symbol" w:char="00B1"/>
      </w:r>
      <w:r>
        <w:rPr>
          <w:rFonts w:ascii="Arial" w:hAnsi="Arial" w:cs="Arial"/>
          <w:sz w:val="22"/>
          <w:szCs w:val="22"/>
        </w:rPr>
        <w:t xml:space="preserve"> 0,5%.</w:t>
      </w:r>
    </w:p>
    <w:p w:rsidR="0087538B" w:rsidRDefault="0087538B" w:rsidP="0087538B">
      <w:pPr>
        <w:keepNext/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6.3.5. </w:t>
      </w:r>
      <w:r>
        <w:rPr>
          <w:rFonts w:cs="Arial"/>
          <w:sz w:val="22"/>
          <w:szCs w:val="22"/>
        </w:rPr>
        <w:t>Rzędne wysokościowe</w:t>
      </w:r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Różnice pomiędzy rzędnymi wysokościowymi warstwy i rzędnymi projektowanymi nie powinny przekraczać +1cm i -2cm.</w:t>
      </w:r>
    </w:p>
    <w:p w:rsidR="0087538B" w:rsidRDefault="0087538B" w:rsidP="0087538B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6.3.6. </w:t>
      </w:r>
      <w:r>
        <w:rPr>
          <w:rFonts w:cs="Arial"/>
          <w:sz w:val="22"/>
          <w:szCs w:val="22"/>
        </w:rPr>
        <w:t>Ukształtowanie osi w planie</w:t>
      </w:r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Oś w planie nie może być przesunięta w stosunku do osi projektowanej o więcej niż </w:t>
      </w:r>
      <w:r>
        <w:rPr>
          <w:rFonts w:ascii="Arial" w:hAnsi="Arial" w:cs="Arial"/>
          <w:sz w:val="22"/>
          <w:szCs w:val="22"/>
        </w:rPr>
        <w:sym w:font="Symbol" w:char="00B1"/>
      </w:r>
      <w:r>
        <w:rPr>
          <w:rFonts w:ascii="Arial" w:hAnsi="Arial" w:cs="Arial"/>
          <w:sz w:val="22"/>
          <w:szCs w:val="22"/>
        </w:rPr>
        <w:t xml:space="preserve"> 3cm dla autostrad i dróg ekspresowych lub o więcej niż </w:t>
      </w:r>
      <w:r>
        <w:rPr>
          <w:rFonts w:ascii="Arial" w:hAnsi="Arial" w:cs="Arial"/>
          <w:sz w:val="22"/>
          <w:szCs w:val="22"/>
        </w:rPr>
        <w:sym w:font="Symbol" w:char="00B1"/>
      </w:r>
      <w:r>
        <w:rPr>
          <w:rFonts w:ascii="Arial" w:hAnsi="Arial" w:cs="Arial"/>
          <w:sz w:val="22"/>
          <w:szCs w:val="22"/>
        </w:rPr>
        <w:t xml:space="preserve"> 5cm dla pozostałych dróg.</w:t>
      </w:r>
    </w:p>
    <w:p w:rsidR="0087538B" w:rsidRDefault="0087538B" w:rsidP="0087538B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6.3.7. </w:t>
      </w:r>
      <w:r>
        <w:rPr>
          <w:rFonts w:cs="Arial"/>
          <w:sz w:val="22"/>
          <w:szCs w:val="22"/>
        </w:rPr>
        <w:t>Grubość warstwy</w:t>
      </w:r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Grubość warstwy powinna być zgodna z określoną w dokumentacji projektowej z tolerancją +1cm, -2cm.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Jeżeli warstwa, ze względów technologicznych, została wykonana w dwóch warstwach, należy mierzyć łączną grubość tych warstw.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 wszystkich powierzchniach wadliwych pod względem grubości Wykonawca wykona naprawę warstwy przez spulchnienie warstwy na głębokość co najmniej 10cm, uzupełnienie nowym materiałem o odpowiednich właściwościach, wyrównanie i ponowne zagęszczenie.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Roboty te Wykonawca wykona na własny koszt. Po wykonaniu tych robót nastąpi ponowny pomiar i ocena grubości warstwy, według wyżej podanych zasad na koszt Wykonawcy.</w:t>
      </w:r>
    </w:p>
    <w:p w:rsidR="0087538B" w:rsidRDefault="0087538B" w:rsidP="0087538B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6.3.8. </w:t>
      </w:r>
      <w:r>
        <w:rPr>
          <w:rFonts w:cs="Arial"/>
          <w:sz w:val="22"/>
          <w:szCs w:val="22"/>
        </w:rPr>
        <w:t>Zagęszczenie warstwy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Wskaźnik zagęszczenia warstwy odcinającej i odsączającej, określony wg BN-77/8931-12 nie powinien być mniejszy od 1,00.</w:t>
      </w:r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Jeżeli jako kryterium dobrego zagęszczenia warstwy stosuje się porównanie wartości modułów odkształcenia, to wartość stosunku wtórnego do pierwotnego modułu odkształcenia, określonych zgodnie z normą BN-64/8931-02, nie powinna być większa od 2,2.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Wilgotność kruszywa w czasie zagęszczenia należy badać według PN-B-06714-17. Wilgotność kruszywa powinna być równa wilgotności optymalnej z tolerancją od -20% do +10%.</w:t>
      </w:r>
    </w:p>
    <w:p w:rsidR="0087538B" w:rsidRDefault="0087538B" w:rsidP="0087538B">
      <w:pPr>
        <w:spacing w:before="120" w:after="12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6.3.9. </w:t>
      </w:r>
      <w:r>
        <w:rPr>
          <w:rFonts w:cs="Arial"/>
          <w:sz w:val="22"/>
          <w:szCs w:val="22"/>
        </w:rPr>
        <w:t xml:space="preserve">Badania dotyczące warstwy odsączającej i odcinającej z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W czasie układania warstwy odcinającej i odsączającej z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  <w:r>
        <w:rPr>
          <w:rFonts w:cs="Arial"/>
          <w:sz w:val="22"/>
          <w:szCs w:val="22"/>
        </w:rPr>
        <w:t xml:space="preserve"> należy kontrolować:</w:t>
      </w:r>
    </w:p>
    <w:p w:rsidR="0087538B" w:rsidRDefault="0087538B" w:rsidP="0087538B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zgodność oznaczenia poszczególnych bel (rolek)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  <w:r>
        <w:rPr>
          <w:rFonts w:cs="Arial"/>
          <w:sz w:val="22"/>
          <w:szCs w:val="22"/>
        </w:rPr>
        <w:t xml:space="preserve"> z określonym w dokumentacji projektowej,</w:t>
      </w:r>
    </w:p>
    <w:p w:rsidR="0087538B" w:rsidRDefault="0087538B" w:rsidP="0087538B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równość warstwy,</w:t>
      </w:r>
    </w:p>
    <w:p w:rsidR="0087538B" w:rsidRDefault="0087538B" w:rsidP="0087538B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wielkość zakładu przyległych pasm i sposób ich łączenia,</w:t>
      </w:r>
    </w:p>
    <w:p w:rsidR="0087538B" w:rsidRDefault="0087538B" w:rsidP="0087538B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zamocowanie warstwy do podłoża gruntowego, o ile przewidziano to w dokumentacji projektowej.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Ponadto należy sprawdzić, czy nie nastąpiło mechaniczne uszkodzenie </w:t>
      </w:r>
      <w:proofErr w:type="spellStart"/>
      <w:r>
        <w:rPr>
          <w:rFonts w:cs="Arial"/>
          <w:sz w:val="22"/>
          <w:szCs w:val="22"/>
        </w:rPr>
        <w:t>geowłókniny</w:t>
      </w:r>
      <w:proofErr w:type="spellEnd"/>
      <w:r>
        <w:rPr>
          <w:rFonts w:cs="Arial"/>
          <w:sz w:val="22"/>
          <w:szCs w:val="22"/>
        </w:rPr>
        <w:t xml:space="preserve"> (rozerwanie, przebicie). Pasma </w:t>
      </w:r>
      <w:proofErr w:type="spellStart"/>
      <w:r>
        <w:rPr>
          <w:rFonts w:cs="Arial"/>
          <w:sz w:val="22"/>
          <w:szCs w:val="22"/>
        </w:rPr>
        <w:t>geowłókniny</w:t>
      </w:r>
      <w:proofErr w:type="spellEnd"/>
      <w:r>
        <w:rPr>
          <w:rFonts w:cs="Arial"/>
          <w:sz w:val="22"/>
          <w:szCs w:val="22"/>
        </w:rPr>
        <w:t xml:space="preserve"> użyte do wykonania warstwy odcinającej i odsączającej nie powinny mieć takich uszkodzeń.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479" w:name="_Toc407086069"/>
      <w:bookmarkStart w:id="480" w:name="_Toc407085621"/>
      <w:bookmarkStart w:id="481" w:name="_Toc407085478"/>
      <w:bookmarkStart w:id="482" w:name="_Toc407085335"/>
      <w:bookmarkStart w:id="483" w:name="_Toc407084216"/>
      <w:bookmarkStart w:id="484" w:name="_Toc407083382"/>
      <w:bookmarkStart w:id="485" w:name="_Toc407081726"/>
      <w:bookmarkStart w:id="486" w:name="_Toc407081583"/>
      <w:bookmarkStart w:id="487" w:name="_Toc407069618"/>
      <w:bookmarkStart w:id="488" w:name="_Toc406984410"/>
      <w:bookmarkStart w:id="489" w:name="_Toc406984219"/>
      <w:bookmarkStart w:id="490" w:name="_Toc406984072"/>
      <w:bookmarkStart w:id="491" w:name="_Toc406915379"/>
      <w:bookmarkStart w:id="492" w:name="_Toc406914904"/>
      <w:bookmarkStart w:id="493" w:name="_Toc406914801"/>
      <w:bookmarkStart w:id="494" w:name="_Toc406914147"/>
      <w:bookmarkStart w:id="495" w:name="_Toc406913902"/>
      <w:r>
        <w:rPr>
          <w:rFonts w:ascii="Arial" w:hAnsi="Arial" w:cs="Arial"/>
          <w:sz w:val="22"/>
          <w:szCs w:val="22"/>
        </w:rPr>
        <w:t>6.4. Zasady postępowania z odcinkami wadliwie wykonanymi</w:t>
      </w:r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 w:rsidR="0087538B" w:rsidRDefault="0087538B" w:rsidP="0087538B">
      <w:pPr>
        <w:pStyle w:val="teksto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Wszystkie powierzchnie, które wykazują większe odchylenia cech geometrycznych od określonych w p. 6.3, powinny być naprawione przez spulchnienie do głębokości co najmniej 10cm, wyrównane i powtórnie zagęszczone. Dodanie nowego materiału bez spulchnienia wykonanej warstwy jest niedopuszczalne.</w:t>
      </w:r>
    </w:p>
    <w:p w:rsidR="0087538B" w:rsidRDefault="0087538B" w:rsidP="0087538B">
      <w:pPr>
        <w:pStyle w:val="Nagwek1"/>
        <w:rPr>
          <w:rFonts w:ascii="Arial" w:hAnsi="Arial" w:cs="Arial"/>
          <w:sz w:val="22"/>
          <w:szCs w:val="22"/>
        </w:rPr>
      </w:pPr>
      <w:bookmarkStart w:id="496" w:name="_Toc407086070"/>
      <w:bookmarkStart w:id="497" w:name="_Toc407085622"/>
      <w:bookmarkStart w:id="498" w:name="_Toc407085479"/>
      <w:bookmarkStart w:id="499" w:name="_Toc407085336"/>
      <w:bookmarkStart w:id="500" w:name="_Toc407084217"/>
      <w:bookmarkStart w:id="501" w:name="_Toc407083383"/>
      <w:bookmarkStart w:id="502" w:name="_Toc407081727"/>
      <w:bookmarkStart w:id="503" w:name="_Toc407081584"/>
      <w:bookmarkStart w:id="504" w:name="_Toc407069619"/>
      <w:bookmarkStart w:id="505" w:name="_Toc406984411"/>
      <w:bookmarkStart w:id="506" w:name="_Toc406984220"/>
      <w:bookmarkStart w:id="507" w:name="_Toc406984073"/>
      <w:bookmarkStart w:id="508" w:name="_Toc406915380"/>
      <w:bookmarkStart w:id="509" w:name="_Toc406914905"/>
      <w:bookmarkStart w:id="510" w:name="_Toc406914802"/>
      <w:bookmarkStart w:id="511" w:name="_Toc406914148"/>
      <w:bookmarkStart w:id="512" w:name="_Toc406913903"/>
      <w:r>
        <w:rPr>
          <w:rFonts w:ascii="Arial" w:hAnsi="Arial" w:cs="Arial"/>
          <w:sz w:val="22"/>
          <w:szCs w:val="22"/>
        </w:rPr>
        <w:t>7. obmiar robót</w:t>
      </w:r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513" w:name="_Toc406914803"/>
      <w:bookmarkStart w:id="514" w:name="_Toc406913904"/>
      <w:bookmarkStart w:id="515" w:name="_Toc406914149"/>
      <w:bookmarkStart w:id="516" w:name="_Toc406914906"/>
      <w:bookmarkStart w:id="517" w:name="_Toc406915381"/>
      <w:bookmarkStart w:id="518" w:name="_Toc406984074"/>
      <w:bookmarkStart w:id="519" w:name="_Toc406984221"/>
      <w:bookmarkStart w:id="520" w:name="_Toc406984412"/>
      <w:bookmarkStart w:id="521" w:name="_Toc407069620"/>
      <w:bookmarkStart w:id="522" w:name="_Toc407081585"/>
      <w:bookmarkStart w:id="523" w:name="_Toc407081728"/>
      <w:bookmarkStart w:id="524" w:name="_Toc407083384"/>
      <w:bookmarkStart w:id="525" w:name="_Toc407084218"/>
      <w:bookmarkStart w:id="526" w:name="_Toc407085337"/>
      <w:bookmarkStart w:id="527" w:name="_Toc407085480"/>
      <w:bookmarkStart w:id="528" w:name="_Toc407085623"/>
      <w:bookmarkStart w:id="529" w:name="_Toc407086071"/>
      <w:bookmarkEnd w:id="513"/>
      <w:r>
        <w:rPr>
          <w:rFonts w:ascii="Arial" w:hAnsi="Arial" w:cs="Arial"/>
          <w:sz w:val="22"/>
          <w:szCs w:val="22"/>
        </w:rPr>
        <w:t>7.1. Ogólne zasady obmiaru robót</w:t>
      </w:r>
      <w:bookmarkEnd w:id="0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Ogólne zasady obmiaru robót podano w ST D-M-00.00.00 „Wymagania ogólne”.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530" w:name="_Toc407086072"/>
      <w:bookmarkStart w:id="531" w:name="_Toc407085624"/>
      <w:bookmarkStart w:id="532" w:name="_Toc407085481"/>
      <w:bookmarkStart w:id="533" w:name="_Toc407085338"/>
      <w:bookmarkStart w:id="534" w:name="_Toc407084219"/>
      <w:bookmarkStart w:id="535" w:name="_Toc407083385"/>
      <w:bookmarkStart w:id="536" w:name="_Toc407081729"/>
      <w:bookmarkStart w:id="537" w:name="_Toc407081586"/>
      <w:bookmarkStart w:id="538" w:name="_Toc407069621"/>
      <w:bookmarkStart w:id="539" w:name="_Toc406984413"/>
      <w:bookmarkStart w:id="540" w:name="_Toc406984222"/>
      <w:bookmarkStart w:id="541" w:name="_Toc406984075"/>
      <w:bookmarkStart w:id="542" w:name="_Toc406915382"/>
      <w:bookmarkStart w:id="543" w:name="_Toc406914907"/>
      <w:bookmarkStart w:id="544" w:name="_Toc406914804"/>
      <w:bookmarkStart w:id="545" w:name="_Toc406914150"/>
      <w:bookmarkStart w:id="546" w:name="_Toc406913905"/>
      <w:r>
        <w:rPr>
          <w:rFonts w:ascii="Arial" w:hAnsi="Arial" w:cs="Arial"/>
          <w:sz w:val="22"/>
          <w:szCs w:val="22"/>
        </w:rPr>
        <w:t>7.2. Jednostka obmiarowa</w:t>
      </w:r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Jednostką obmiarową jest 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(metr kwadratowy) warstwy odcinającej i odsączającej.</w:t>
      </w:r>
    </w:p>
    <w:p w:rsidR="0087538B" w:rsidRDefault="0087538B" w:rsidP="0087538B">
      <w:pPr>
        <w:pStyle w:val="Nagwek1"/>
        <w:rPr>
          <w:rFonts w:ascii="Arial" w:hAnsi="Arial" w:cs="Arial"/>
          <w:sz w:val="22"/>
          <w:szCs w:val="22"/>
        </w:rPr>
      </w:pPr>
      <w:bookmarkStart w:id="547" w:name="_Toc407086073"/>
      <w:bookmarkStart w:id="548" w:name="_Toc407085625"/>
      <w:bookmarkStart w:id="549" w:name="_Toc407085482"/>
      <w:bookmarkStart w:id="550" w:name="_Toc407085339"/>
      <w:bookmarkStart w:id="551" w:name="_Toc407084220"/>
      <w:bookmarkStart w:id="552" w:name="_Toc407083386"/>
      <w:bookmarkStart w:id="553" w:name="_Toc407081730"/>
      <w:bookmarkStart w:id="554" w:name="_Toc407081587"/>
      <w:bookmarkStart w:id="555" w:name="_Toc407069622"/>
      <w:bookmarkStart w:id="556" w:name="_Toc406984414"/>
      <w:bookmarkStart w:id="557" w:name="_Toc406984223"/>
      <w:bookmarkStart w:id="558" w:name="_Toc406984076"/>
      <w:bookmarkStart w:id="559" w:name="_Toc406915383"/>
      <w:bookmarkStart w:id="560" w:name="_Toc406914908"/>
      <w:bookmarkStart w:id="561" w:name="_Toc406914805"/>
      <w:bookmarkStart w:id="562" w:name="_Toc406914151"/>
      <w:bookmarkStart w:id="563" w:name="_Toc406913906"/>
      <w:r>
        <w:rPr>
          <w:rFonts w:ascii="Arial" w:hAnsi="Arial" w:cs="Arial"/>
          <w:sz w:val="22"/>
          <w:szCs w:val="22"/>
        </w:rPr>
        <w:t>8. odbiór robót</w:t>
      </w:r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Ogólne zasady odbioru robót podano w ST D-M-00.00.00 „Wymagania ogólne” .</w:t>
      </w:r>
    </w:p>
    <w:p w:rsidR="0087538B" w:rsidRDefault="0087538B" w:rsidP="0087538B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Roboty uznaje się za wykonane zgodnie z dokumentacją projektową, SST i wymaganiami Inżyniera, jeżeli wszystkie pomiary i badania z zachowaniem tolerancji wg pkt 6 dały wyniki pozytywne.</w:t>
      </w:r>
    </w:p>
    <w:p w:rsidR="0087538B" w:rsidRDefault="0087538B" w:rsidP="0087538B">
      <w:pPr>
        <w:pStyle w:val="Nagwek1"/>
        <w:rPr>
          <w:rFonts w:ascii="Arial" w:hAnsi="Arial" w:cs="Arial"/>
          <w:sz w:val="22"/>
          <w:szCs w:val="22"/>
        </w:rPr>
      </w:pPr>
      <w:bookmarkStart w:id="564" w:name="_Toc407086074"/>
      <w:bookmarkStart w:id="565" w:name="_Toc407085626"/>
      <w:bookmarkStart w:id="566" w:name="_Toc407085483"/>
      <w:bookmarkStart w:id="567" w:name="_Toc407085340"/>
      <w:bookmarkStart w:id="568" w:name="_Toc407084221"/>
      <w:bookmarkStart w:id="569" w:name="_Toc407083387"/>
      <w:bookmarkStart w:id="570" w:name="_Toc407081731"/>
      <w:bookmarkStart w:id="571" w:name="_Toc407081588"/>
      <w:bookmarkStart w:id="572" w:name="_Toc407069623"/>
      <w:bookmarkStart w:id="573" w:name="_Toc406984415"/>
      <w:bookmarkStart w:id="574" w:name="_Toc406984224"/>
      <w:bookmarkStart w:id="575" w:name="_Toc406984077"/>
      <w:bookmarkStart w:id="576" w:name="_Toc406915384"/>
      <w:bookmarkStart w:id="577" w:name="_Toc406914909"/>
      <w:bookmarkStart w:id="578" w:name="_Toc406914806"/>
      <w:bookmarkStart w:id="579" w:name="_Toc406914152"/>
      <w:bookmarkStart w:id="580" w:name="_Toc406913907"/>
      <w:r>
        <w:rPr>
          <w:rFonts w:ascii="Arial" w:hAnsi="Arial" w:cs="Arial"/>
          <w:sz w:val="22"/>
          <w:szCs w:val="22"/>
        </w:rPr>
        <w:t>9. podstawa płatności</w:t>
      </w:r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581" w:name="_Toc407086075"/>
      <w:bookmarkStart w:id="582" w:name="_Toc407085627"/>
      <w:bookmarkStart w:id="583" w:name="_Toc407085484"/>
      <w:bookmarkStart w:id="584" w:name="_Toc407085341"/>
      <w:bookmarkStart w:id="585" w:name="_Toc407084222"/>
      <w:bookmarkStart w:id="586" w:name="_Toc407083388"/>
      <w:bookmarkStart w:id="587" w:name="_Toc407081732"/>
      <w:bookmarkStart w:id="588" w:name="_Toc407081589"/>
      <w:bookmarkStart w:id="589" w:name="_Toc407069624"/>
      <w:bookmarkStart w:id="590" w:name="_Toc406984416"/>
      <w:bookmarkStart w:id="591" w:name="_Toc406984225"/>
      <w:bookmarkStart w:id="592" w:name="_Toc406984078"/>
      <w:bookmarkStart w:id="593" w:name="_Toc406915385"/>
      <w:bookmarkStart w:id="594" w:name="_Toc406914910"/>
      <w:bookmarkStart w:id="595" w:name="_Toc406914807"/>
      <w:bookmarkStart w:id="596" w:name="_Toc406914153"/>
      <w:bookmarkStart w:id="597" w:name="_Toc406913908"/>
      <w:r>
        <w:rPr>
          <w:rFonts w:ascii="Arial" w:hAnsi="Arial" w:cs="Arial"/>
          <w:sz w:val="22"/>
          <w:szCs w:val="22"/>
        </w:rPr>
        <w:t>9.1. Ogólne ustalenia dotyczące podstawy płatności</w:t>
      </w:r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:rsidR="0087538B" w:rsidRDefault="0087538B" w:rsidP="0087538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Ogólne ustalenia dotyczące podstawy płatności podano w ST D-M-00.00.00 „Wymagania ogólne”.</w:t>
      </w:r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598" w:name="_Toc407086076"/>
      <w:bookmarkStart w:id="599" w:name="_Toc407085628"/>
      <w:bookmarkStart w:id="600" w:name="_Toc407085485"/>
      <w:bookmarkStart w:id="601" w:name="_Toc407085342"/>
      <w:bookmarkStart w:id="602" w:name="_Toc407084223"/>
      <w:bookmarkStart w:id="603" w:name="_Toc407083389"/>
      <w:bookmarkStart w:id="604" w:name="_Toc407081733"/>
      <w:bookmarkStart w:id="605" w:name="_Toc407081590"/>
      <w:bookmarkStart w:id="606" w:name="_Toc407069625"/>
      <w:bookmarkStart w:id="607" w:name="_Toc406984417"/>
      <w:bookmarkStart w:id="608" w:name="_Toc406984226"/>
      <w:bookmarkStart w:id="609" w:name="_Toc406984079"/>
      <w:bookmarkStart w:id="610" w:name="_Toc406915386"/>
      <w:bookmarkStart w:id="611" w:name="_Toc406914911"/>
      <w:bookmarkStart w:id="612" w:name="_Toc406914808"/>
      <w:bookmarkStart w:id="613" w:name="_Toc406914154"/>
      <w:bookmarkStart w:id="614" w:name="_Toc406913909"/>
      <w:r>
        <w:rPr>
          <w:rFonts w:ascii="Arial" w:hAnsi="Arial" w:cs="Arial"/>
          <w:sz w:val="22"/>
          <w:szCs w:val="22"/>
        </w:rPr>
        <w:t>9.2. Cena jednostki obmiarowej</w:t>
      </w:r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Cena wykonania 1m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warstwy odsączającej i/lub odcinającej z kruszywa obejmuje: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prace pomiarowe,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dostarczenie i rozłożenie na uprzednio przygotowanym podłożu warstwy materiału o grubości i jakości określonej w dokumentacji projektowej i specyfikacji technicznej,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wyrównanie ułożonej warstwy do wymaganego profilu,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zagęszczenie wyprofilowanej warstwy,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przeprowadzenie pomiarów i badań laboratoryjnych wymaganych w specyfikacji technicznej,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utrzymanie warstwy.</w:t>
      </w:r>
    </w:p>
    <w:p w:rsidR="0087538B" w:rsidRDefault="0087538B" w:rsidP="0087538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Cena wykonania 1m</w:t>
      </w:r>
      <w:r>
        <w:rPr>
          <w:rFonts w:cs="Arial"/>
          <w:sz w:val="22"/>
          <w:szCs w:val="22"/>
          <w:vertAlign w:val="superscript"/>
        </w:rPr>
        <w:t>2</w:t>
      </w:r>
      <w:r>
        <w:rPr>
          <w:rFonts w:cs="Arial"/>
          <w:sz w:val="22"/>
          <w:szCs w:val="22"/>
        </w:rPr>
        <w:t xml:space="preserve"> warstwy odsączającej i/lub odcinającej z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  <w:r>
        <w:rPr>
          <w:rFonts w:cs="Arial"/>
          <w:sz w:val="22"/>
          <w:szCs w:val="22"/>
        </w:rPr>
        <w:t xml:space="preserve"> obejmuje: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prace pomiarowe,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dostarczenie i rozłożenie na uprzednio przygotowanym podłożu warstwy </w:t>
      </w:r>
      <w:proofErr w:type="spellStart"/>
      <w:r>
        <w:rPr>
          <w:rFonts w:cs="Arial"/>
          <w:sz w:val="22"/>
          <w:szCs w:val="22"/>
        </w:rPr>
        <w:t>geowłóknin</w:t>
      </w:r>
      <w:proofErr w:type="spellEnd"/>
      <w:r>
        <w:rPr>
          <w:rFonts w:cs="Arial"/>
          <w:sz w:val="22"/>
          <w:szCs w:val="22"/>
        </w:rPr>
        <w:t>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pomiary kontrolne wymagane w specyfikacji technicznej,</w:t>
      </w:r>
    </w:p>
    <w:p w:rsidR="0087538B" w:rsidRDefault="0087538B" w:rsidP="0087538B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utrzymanie warstwy.</w:t>
      </w:r>
    </w:p>
    <w:p w:rsidR="0087538B" w:rsidRDefault="0087538B" w:rsidP="0087538B">
      <w:pPr>
        <w:pStyle w:val="Nagwek1"/>
        <w:rPr>
          <w:rFonts w:ascii="Arial" w:hAnsi="Arial" w:cs="Arial"/>
          <w:sz w:val="22"/>
          <w:szCs w:val="22"/>
        </w:rPr>
      </w:pPr>
      <w:bookmarkStart w:id="615" w:name="_Toc407086077"/>
      <w:bookmarkStart w:id="616" w:name="_Toc407085629"/>
      <w:bookmarkStart w:id="617" w:name="_Toc407085486"/>
      <w:bookmarkStart w:id="618" w:name="_Toc407085343"/>
      <w:bookmarkStart w:id="619" w:name="_Toc407084224"/>
      <w:bookmarkStart w:id="620" w:name="_Toc407083390"/>
      <w:bookmarkStart w:id="621" w:name="_Toc407081734"/>
      <w:bookmarkStart w:id="622" w:name="_Toc407081591"/>
      <w:bookmarkStart w:id="623" w:name="_Toc407069626"/>
      <w:bookmarkStart w:id="624" w:name="_Toc406984418"/>
      <w:bookmarkStart w:id="625" w:name="_Toc406984227"/>
      <w:bookmarkStart w:id="626" w:name="_Toc406984080"/>
      <w:bookmarkStart w:id="627" w:name="_Toc406915387"/>
      <w:bookmarkStart w:id="628" w:name="_Toc406914912"/>
      <w:bookmarkStart w:id="629" w:name="_Toc406914809"/>
      <w:bookmarkStart w:id="630" w:name="_Toc406914155"/>
      <w:bookmarkStart w:id="631" w:name="_Toc406913910"/>
      <w:r>
        <w:rPr>
          <w:rFonts w:ascii="Arial" w:hAnsi="Arial" w:cs="Arial"/>
          <w:sz w:val="22"/>
          <w:szCs w:val="22"/>
        </w:rPr>
        <w:t>10. przepisy związane</w:t>
      </w:r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</w:p>
    <w:p w:rsidR="0087538B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632" w:name="_Toc407086078"/>
      <w:bookmarkStart w:id="633" w:name="_Toc407085630"/>
      <w:bookmarkStart w:id="634" w:name="_Toc407085487"/>
      <w:bookmarkStart w:id="635" w:name="_Toc407085344"/>
      <w:bookmarkStart w:id="636" w:name="_Toc407084225"/>
      <w:bookmarkStart w:id="637" w:name="_Toc407083391"/>
      <w:bookmarkStart w:id="638" w:name="_Toc407081735"/>
      <w:bookmarkStart w:id="639" w:name="_Toc407081592"/>
      <w:bookmarkStart w:id="640" w:name="_Toc407069627"/>
      <w:bookmarkStart w:id="641" w:name="_Toc406984419"/>
      <w:bookmarkStart w:id="642" w:name="_Toc406984228"/>
      <w:bookmarkStart w:id="643" w:name="_Toc406984081"/>
      <w:bookmarkStart w:id="644" w:name="_Toc406915388"/>
      <w:bookmarkStart w:id="645" w:name="_Toc406914913"/>
      <w:bookmarkStart w:id="646" w:name="_Toc406914810"/>
      <w:bookmarkStart w:id="647" w:name="_Toc406914156"/>
      <w:bookmarkStart w:id="648" w:name="_Toc406913911"/>
      <w:r>
        <w:rPr>
          <w:rFonts w:ascii="Arial" w:hAnsi="Arial" w:cs="Arial"/>
          <w:sz w:val="22"/>
          <w:szCs w:val="22"/>
        </w:rPr>
        <w:t>10.1. Normy</w:t>
      </w:r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7512"/>
      </w:tblGrid>
      <w:tr w:rsidR="0087538B" w:rsidRPr="002537AA" w:rsidTr="00164A8C">
        <w:tc>
          <w:tcPr>
            <w:tcW w:w="496" w:type="dxa"/>
            <w:hideMark/>
          </w:tcPr>
          <w:p w:rsidR="0087538B" w:rsidRPr="002537AA" w:rsidRDefault="0087538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hideMark/>
          </w:tcPr>
          <w:p w:rsidR="0087538B" w:rsidRPr="002537AA" w:rsidRDefault="0087538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PN-B-04481</w:t>
            </w:r>
          </w:p>
        </w:tc>
        <w:tc>
          <w:tcPr>
            <w:tcW w:w="7512" w:type="dxa"/>
            <w:hideMark/>
          </w:tcPr>
          <w:p w:rsidR="0087538B" w:rsidRPr="002537AA" w:rsidRDefault="0087538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Grunty budowlane. Badania próbek gruntu</w:t>
            </w:r>
          </w:p>
        </w:tc>
      </w:tr>
      <w:tr w:rsidR="0087538B" w:rsidRPr="002537AA" w:rsidTr="00164A8C">
        <w:tc>
          <w:tcPr>
            <w:tcW w:w="496" w:type="dxa"/>
            <w:hideMark/>
          </w:tcPr>
          <w:p w:rsidR="0087538B" w:rsidRPr="002537AA" w:rsidRDefault="0087538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2.</w:t>
            </w: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3.</w:t>
            </w: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4.</w:t>
            </w: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1701" w:type="dxa"/>
            <w:hideMark/>
          </w:tcPr>
          <w:p w:rsidR="0087538B" w:rsidRPr="005A1C91" w:rsidRDefault="00C857DB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PN-EN 1097-5</w:t>
            </w:r>
          </w:p>
          <w:p w:rsidR="00C857DB" w:rsidRPr="005A1C91" w:rsidRDefault="00C857DB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2008</w:t>
            </w:r>
          </w:p>
          <w:p w:rsidR="00C857DB" w:rsidRPr="005A1C91" w:rsidRDefault="00C857DB">
            <w:pPr>
              <w:rPr>
                <w:rFonts w:cs="Arial"/>
                <w:szCs w:val="22"/>
                <w:lang w:val="en-US"/>
              </w:rPr>
            </w:pPr>
          </w:p>
          <w:p w:rsidR="00C857DB" w:rsidRPr="005A1C91" w:rsidRDefault="00C857DB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 xml:space="preserve">PN-EN 12620+ </w:t>
            </w:r>
          </w:p>
          <w:p w:rsidR="00C857DB" w:rsidRPr="005A1C91" w:rsidRDefault="005A1C91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A1:20</w:t>
            </w: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  <w:p w:rsidR="00C857DB" w:rsidRPr="005A1C91" w:rsidRDefault="00C857DB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PN-EN-13242+</w:t>
            </w:r>
          </w:p>
          <w:p w:rsidR="00C857DB" w:rsidRPr="005A1C91" w:rsidRDefault="00C857DB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A1:2010</w:t>
            </w:r>
          </w:p>
          <w:p w:rsidR="00C857DB" w:rsidRPr="005A1C91" w:rsidRDefault="00C857DB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PN-EN 13139 2003/AC:200</w:t>
            </w:r>
            <w:r w:rsidR="005A1C91">
              <w:rPr>
                <w:rFonts w:cs="Arial"/>
                <w:sz w:val="22"/>
                <w:szCs w:val="22"/>
                <w:lang w:val="en-US"/>
              </w:rPr>
              <w:t>4P</w:t>
            </w:r>
          </w:p>
        </w:tc>
        <w:tc>
          <w:tcPr>
            <w:tcW w:w="7512" w:type="dxa"/>
            <w:hideMark/>
          </w:tcPr>
          <w:p w:rsidR="0087538B" w:rsidRPr="002537AA" w:rsidRDefault="00C857D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Badania mechanicznych i fizycznych właściwości kruszyw. Część 5</w:t>
            </w:r>
          </w:p>
          <w:p w:rsidR="00C857DB" w:rsidRPr="002537AA" w:rsidRDefault="00C857D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 xml:space="preserve">Oznaczenie zawartości wody przez suszenie w suszarce </w:t>
            </w:r>
          </w:p>
          <w:p w:rsidR="00C857DB" w:rsidRPr="002537AA" w:rsidRDefault="00C857D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z wentylacją.</w:t>
            </w:r>
          </w:p>
          <w:p w:rsidR="00C857DB" w:rsidRPr="002537AA" w:rsidRDefault="00C857D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Kruszywa mineralne do betonu</w:t>
            </w:r>
          </w:p>
          <w:p w:rsidR="00C857DB" w:rsidRPr="002537AA" w:rsidRDefault="00C857DB">
            <w:pPr>
              <w:rPr>
                <w:rFonts w:cs="Arial"/>
                <w:szCs w:val="22"/>
              </w:rPr>
            </w:pPr>
          </w:p>
          <w:p w:rsidR="00C857DB" w:rsidRPr="002537AA" w:rsidRDefault="00C857D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Kruszywa do niezwiązanych i hydraulicznie związanych materiałów stosowanych w obiektach budowlanych i budownictwie drogowym.</w:t>
            </w:r>
          </w:p>
          <w:p w:rsidR="005A1C91" w:rsidRDefault="005A1C91">
            <w:pPr>
              <w:rPr>
                <w:rFonts w:cs="Arial"/>
                <w:szCs w:val="22"/>
              </w:rPr>
            </w:pPr>
          </w:p>
          <w:p w:rsidR="00C857DB" w:rsidRPr="002537AA" w:rsidRDefault="00C857D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Kruszywa mineralne. Piaski do zapraw budowlanych.</w:t>
            </w:r>
          </w:p>
        </w:tc>
      </w:tr>
      <w:tr w:rsidR="0087538B" w:rsidRPr="002537AA" w:rsidTr="00164A8C">
        <w:tc>
          <w:tcPr>
            <w:tcW w:w="496" w:type="dxa"/>
            <w:hideMark/>
          </w:tcPr>
          <w:p w:rsidR="0087538B" w:rsidRPr="002537AA" w:rsidRDefault="0087538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1701" w:type="dxa"/>
            <w:hideMark/>
          </w:tcPr>
          <w:p w:rsidR="0087538B" w:rsidRPr="002537AA" w:rsidRDefault="0087538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BN-64/8931-02</w:t>
            </w:r>
          </w:p>
        </w:tc>
        <w:tc>
          <w:tcPr>
            <w:tcW w:w="7512" w:type="dxa"/>
            <w:hideMark/>
          </w:tcPr>
          <w:p w:rsidR="0087538B" w:rsidRPr="002537AA" w:rsidRDefault="0087538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Drogi samochodowe. Oznaczanie modułu odkształcenia nawierzchni podatnych i podłoża przez obciążenie płytą</w:t>
            </w:r>
          </w:p>
        </w:tc>
      </w:tr>
      <w:tr w:rsidR="0087538B" w:rsidRPr="002537AA" w:rsidTr="00164A8C">
        <w:tc>
          <w:tcPr>
            <w:tcW w:w="496" w:type="dxa"/>
            <w:hideMark/>
          </w:tcPr>
          <w:p w:rsidR="0087538B" w:rsidRPr="002537AA" w:rsidRDefault="0087538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1701" w:type="dxa"/>
            <w:hideMark/>
          </w:tcPr>
          <w:p w:rsidR="0087538B" w:rsidRPr="002537AA" w:rsidRDefault="0087538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BN-68/8931-04</w:t>
            </w:r>
          </w:p>
        </w:tc>
        <w:tc>
          <w:tcPr>
            <w:tcW w:w="7512" w:type="dxa"/>
            <w:hideMark/>
          </w:tcPr>
          <w:p w:rsidR="0087538B" w:rsidRPr="002537AA" w:rsidRDefault="0087538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 xml:space="preserve">Drogi samochodowe. Pomiar równości nawierzchni </w:t>
            </w:r>
            <w:proofErr w:type="spellStart"/>
            <w:r w:rsidRPr="002537AA">
              <w:rPr>
                <w:rFonts w:cs="Arial"/>
                <w:sz w:val="22"/>
                <w:szCs w:val="22"/>
              </w:rPr>
              <w:t>planografem</w:t>
            </w:r>
            <w:proofErr w:type="spellEnd"/>
            <w:r w:rsidRPr="002537AA">
              <w:rPr>
                <w:rFonts w:cs="Arial"/>
                <w:sz w:val="22"/>
                <w:szCs w:val="22"/>
              </w:rPr>
              <w:t xml:space="preserve"> i łatą</w:t>
            </w:r>
          </w:p>
        </w:tc>
      </w:tr>
      <w:tr w:rsidR="0087538B" w:rsidRPr="002537AA" w:rsidTr="00164A8C">
        <w:tc>
          <w:tcPr>
            <w:tcW w:w="496" w:type="dxa"/>
            <w:hideMark/>
          </w:tcPr>
          <w:p w:rsidR="0087538B" w:rsidRPr="002537AA" w:rsidRDefault="0087538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8.</w:t>
            </w:r>
          </w:p>
          <w:p w:rsidR="00C857DB" w:rsidRPr="002537AA" w:rsidRDefault="00C857DB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9.</w:t>
            </w:r>
          </w:p>
          <w:p w:rsidR="002537AA" w:rsidRPr="002537AA" w:rsidRDefault="002537AA">
            <w:pPr>
              <w:jc w:val="center"/>
              <w:rPr>
                <w:rFonts w:cs="Arial"/>
                <w:szCs w:val="22"/>
              </w:rPr>
            </w:pPr>
          </w:p>
          <w:p w:rsidR="002537AA" w:rsidRPr="002537AA" w:rsidRDefault="002537AA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10.</w:t>
            </w:r>
          </w:p>
          <w:p w:rsidR="002537AA" w:rsidRPr="002537AA" w:rsidRDefault="002537AA">
            <w:pPr>
              <w:jc w:val="center"/>
              <w:rPr>
                <w:rFonts w:cs="Arial"/>
                <w:szCs w:val="22"/>
              </w:rPr>
            </w:pPr>
          </w:p>
          <w:p w:rsidR="002537AA" w:rsidRPr="002537AA" w:rsidRDefault="002537AA">
            <w:pPr>
              <w:jc w:val="center"/>
              <w:rPr>
                <w:rFonts w:cs="Arial"/>
                <w:szCs w:val="22"/>
              </w:rPr>
            </w:pPr>
          </w:p>
          <w:p w:rsidR="002537AA" w:rsidRPr="002537AA" w:rsidRDefault="002537AA">
            <w:pPr>
              <w:jc w:val="center"/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11.</w:t>
            </w:r>
          </w:p>
        </w:tc>
        <w:tc>
          <w:tcPr>
            <w:tcW w:w="1701" w:type="dxa"/>
            <w:hideMark/>
          </w:tcPr>
          <w:p w:rsidR="0087538B" w:rsidRPr="005A1C91" w:rsidRDefault="0087538B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BN-77/8931-12</w:t>
            </w:r>
          </w:p>
          <w:p w:rsidR="00C857DB" w:rsidRPr="005A1C91" w:rsidRDefault="002537AA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PN-EN ISO</w:t>
            </w:r>
            <w:r w:rsidR="00C857DB" w:rsidRPr="005A1C9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5A1C91">
              <w:rPr>
                <w:rFonts w:cs="Arial"/>
                <w:sz w:val="22"/>
                <w:szCs w:val="22"/>
                <w:lang w:val="en-US"/>
              </w:rPr>
              <w:t>12236</w:t>
            </w:r>
          </w:p>
          <w:p w:rsidR="002537AA" w:rsidRPr="005A1C91" w:rsidRDefault="002537AA">
            <w:pPr>
              <w:rPr>
                <w:rFonts w:cs="Arial"/>
                <w:szCs w:val="22"/>
                <w:lang w:val="en-US"/>
              </w:rPr>
            </w:pPr>
            <w:r w:rsidRPr="005A1C91">
              <w:rPr>
                <w:rFonts w:cs="Arial"/>
                <w:sz w:val="22"/>
                <w:szCs w:val="22"/>
                <w:lang w:val="en-US"/>
              </w:rPr>
              <w:t>PN-EN ISO 12956</w:t>
            </w:r>
          </w:p>
          <w:p w:rsidR="002537AA" w:rsidRPr="005A1C91" w:rsidRDefault="002537AA">
            <w:pPr>
              <w:rPr>
                <w:rFonts w:cs="Arial"/>
                <w:szCs w:val="22"/>
                <w:lang w:val="en-US"/>
              </w:rPr>
            </w:pPr>
          </w:p>
          <w:p w:rsidR="002537AA" w:rsidRPr="002537AA" w:rsidRDefault="002537AA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PN-EN ISO 10319</w:t>
            </w:r>
          </w:p>
        </w:tc>
        <w:tc>
          <w:tcPr>
            <w:tcW w:w="7512" w:type="dxa"/>
            <w:hideMark/>
          </w:tcPr>
          <w:p w:rsidR="0087538B" w:rsidRPr="002537AA" w:rsidRDefault="0087538B">
            <w:pPr>
              <w:rPr>
                <w:rFonts w:cs="Arial"/>
                <w:szCs w:val="22"/>
              </w:rPr>
            </w:pPr>
            <w:r w:rsidRPr="002537AA">
              <w:rPr>
                <w:rFonts w:cs="Arial"/>
                <w:sz w:val="22"/>
                <w:szCs w:val="22"/>
              </w:rPr>
              <w:t>Oznaczanie wskaźnika zagęszczenia gruntu</w:t>
            </w:r>
          </w:p>
          <w:p w:rsidR="00C857DB" w:rsidRPr="002537AA" w:rsidRDefault="002537AA">
            <w:pPr>
              <w:rPr>
                <w:rFonts w:cs="Arial"/>
                <w:szCs w:val="22"/>
              </w:rPr>
            </w:pPr>
            <w:proofErr w:type="spellStart"/>
            <w:r w:rsidRPr="002537AA">
              <w:rPr>
                <w:rFonts w:cs="Arial"/>
                <w:sz w:val="22"/>
                <w:szCs w:val="22"/>
              </w:rPr>
              <w:t>Geotekstylia</w:t>
            </w:r>
            <w:proofErr w:type="spellEnd"/>
            <w:r w:rsidRPr="002537AA">
              <w:rPr>
                <w:rFonts w:cs="Arial"/>
                <w:sz w:val="22"/>
                <w:szCs w:val="22"/>
              </w:rPr>
              <w:t xml:space="preserve"> i wyroby pokrewne – Badania na przebicie statyczne (metoda CBR)</w:t>
            </w:r>
          </w:p>
          <w:p w:rsidR="002537AA" w:rsidRPr="002537AA" w:rsidRDefault="002537AA">
            <w:pPr>
              <w:rPr>
                <w:rFonts w:cs="Arial"/>
                <w:szCs w:val="22"/>
              </w:rPr>
            </w:pPr>
            <w:proofErr w:type="spellStart"/>
            <w:r w:rsidRPr="002537AA">
              <w:rPr>
                <w:rFonts w:cs="Arial"/>
                <w:sz w:val="22"/>
                <w:szCs w:val="22"/>
              </w:rPr>
              <w:t>Geotekstylia</w:t>
            </w:r>
            <w:proofErr w:type="spellEnd"/>
            <w:r w:rsidRPr="002537AA">
              <w:rPr>
                <w:rFonts w:cs="Arial"/>
                <w:sz w:val="22"/>
                <w:szCs w:val="22"/>
              </w:rPr>
              <w:t xml:space="preserve"> i wyroby pokrewne – Wyznaczenie charakterystycznych wymiarów porów</w:t>
            </w:r>
          </w:p>
          <w:p w:rsidR="002537AA" w:rsidRPr="002537AA" w:rsidRDefault="002537AA">
            <w:pPr>
              <w:rPr>
                <w:rFonts w:cs="Arial"/>
                <w:szCs w:val="22"/>
              </w:rPr>
            </w:pPr>
            <w:proofErr w:type="spellStart"/>
            <w:r w:rsidRPr="002537AA">
              <w:rPr>
                <w:rFonts w:cs="Arial"/>
                <w:sz w:val="22"/>
                <w:szCs w:val="22"/>
              </w:rPr>
              <w:t>Geotekstylia</w:t>
            </w:r>
            <w:proofErr w:type="spellEnd"/>
            <w:r w:rsidRPr="002537AA">
              <w:rPr>
                <w:rFonts w:cs="Arial"/>
                <w:sz w:val="22"/>
                <w:szCs w:val="22"/>
              </w:rPr>
              <w:t xml:space="preserve"> – Badania wytrzymałości na rozciąganie metodą szerokich próbek</w:t>
            </w:r>
          </w:p>
        </w:tc>
      </w:tr>
    </w:tbl>
    <w:p w:rsidR="0087538B" w:rsidRPr="002537AA" w:rsidRDefault="0087538B" w:rsidP="0087538B">
      <w:pPr>
        <w:pStyle w:val="Nagwek2"/>
        <w:rPr>
          <w:rFonts w:ascii="Arial" w:hAnsi="Arial" w:cs="Arial"/>
          <w:sz w:val="22"/>
          <w:szCs w:val="22"/>
        </w:rPr>
      </w:pPr>
      <w:bookmarkStart w:id="649" w:name="_Toc406984420"/>
      <w:bookmarkStart w:id="650" w:name="_Toc406913912"/>
      <w:bookmarkStart w:id="651" w:name="_Toc406914157"/>
      <w:bookmarkStart w:id="652" w:name="_Toc406914811"/>
      <w:bookmarkStart w:id="653" w:name="_Toc406914914"/>
      <w:bookmarkStart w:id="654" w:name="_Toc406915389"/>
      <w:bookmarkStart w:id="655" w:name="_Toc406984082"/>
      <w:bookmarkStart w:id="656" w:name="_Toc406984229"/>
      <w:bookmarkStart w:id="657" w:name="_Toc407069628"/>
      <w:bookmarkStart w:id="658" w:name="_Toc407081593"/>
      <w:bookmarkStart w:id="659" w:name="_Toc407081736"/>
      <w:bookmarkStart w:id="660" w:name="_Toc407083392"/>
      <w:bookmarkStart w:id="661" w:name="_Toc407084226"/>
      <w:bookmarkStart w:id="662" w:name="_Toc407085345"/>
      <w:bookmarkStart w:id="663" w:name="_Toc407085488"/>
      <w:bookmarkStart w:id="664" w:name="_Toc407085631"/>
      <w:bookmarkStart w:id="665" w:name="_Toc407086079"/>
      <w:bookmarkEnd w:id="649"/>
      <w:r w:rsidRPr="002537AA">
        <w:rPr>
          <w:rFonts w:ascii="Arial" w:hAnsi="Arial" w:cs="Arial"/>
          <w:sz w:val="22"/>
          <w:szCs w:val="22"/>
        </w:rPr>
        <w:t>10.2. Inne dokumenty</w:t>
      </w:r>
      <w:bookmarkEnd w:id="1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</w:p>
    <w:p w:rsidR="002537AA" w:rsidRPr="002537AA" w:rsidRDefault="002537AA" w:rsidP="002537AA">
      <w:pPr>
        <w:rPr>
          <w:rFonts w:cs="Arial"/>
          <w:sz w:val="22"/>
          <w:szCs w:val="22"/>
        </w:rPr>
      </w:pPr>
      <w:r w:rsidRPr="002537AA">
        <w:rPr>
          <w:rFonts w:cs="Arial"/>
          <w:sz w:val="22"/>
          <w:szCs w:val="22"/>
        </w:rPr>
        <w:t xml:space="preserve">12.   </w:t>
      </w:r>
      <w:r w:rsidR="0087538B" w:rsidRPr="002537AA">
        <w:rPr>
          <w:rFonts w:cs="Arial"/>
          <w:sz w:val="22"/>
          <w:szCs w:val="22"/>
        </w:rPr>
        <w:t xml:space="preserve">Wytyczne budowy nasypów komunikacyjnych na słabym podłożu z zastosowaniem </w:t>
      </w:r>
      <w:r w:rsidRPr="002537AA">
        <w:rPr>
          <w:rFonts w:cs="Arial"/>
          <w:sz w:val="22"/>
          <w:szCs w:val="22"/>
        </w:rPr>
        <w:t xml:space="preserve"> </w:t>
      </w:r>
    </w:p>
    <w:p w:rsidR="0087538B" w:rsidRPr="002537AA" w:rsidRDefault="002537AA" w:rsidP="002537AA">
      <w:pPr>
        <w:rPr>
          <w:rFonts w:cs="Arial"/>
          <w:sz w:val="22"/>
          <w:szCs w:val="22"/>
        </w:rPr>
      </w:pPr>
      <w:r w:rsidRPr="002537AA">
        <w:rPr>
          <w:rFonts w:cs="Arial"/>
          <w:sz w:val="22"/>
          <w:szCs w:val="22"/>
        </w:rPr>
        <w:t xml:space="preserve">        </w:t>
      </w:r>
      <w:proofErr w:type="spellStart"/>
      <w:r w:rsidR="0087538B" w:rsidRPr="002537AA">
        <w:rPr>
          <w:rFonts w:cs="Arial"/>
          <w:sz w:val="22"/>
          <w:szCs w:val="22"/>
        </w:rPr>
        <w:t>geotekstyliów</w:t>
      </w:r>
      <w:proofErr w:type="spellEnd"/>
      <w:r w:rsidR="0087538B" w:rsidRPr="002537AA">
        <w:rPr>
          <w:rFonts w:cs="Arial"/>
          <w:sz w:val="22"/>
          <w:szCs w:val="22"/>
        </w:rPr>
        <w:t xml:space="preserve">, </w:t>
      </w:r>
      <w:proofErr w:type="spellStart"/>
      <w:r w:rsidR="0087538B" w:rsidRPr="002537AA">
        <w:rPr>
          <w:rFonts w:cs="Arial"/>
          <w:sz w:val="22"/>
          <w:szCs w:val="22"/>
        </w:rPr>
        <w:t>IBDiM</w:t>
      </w:r>
      <w:proofErr w:type="spellEnd"/>
      <w:r w:rsidR="0087538B" w:rsidRPr="002537AA">
        <w:rPr>
          <w:rFonts w:cs="Arial"/>
          <w:sz w:val="22"/>
          <w:szCs w:val="22"/>
        </w:rPr>
        <w:t>, Warszawa 1986.</w:t>
      </w:r>
    </w:p>
    <w:p w:rsidR="002537AA" w:rsidRPr="002537AA" w:rsidRDefault="002537AA" w:rsidP="002537AA">
      <w:pPr>
        <w:rPr>
          <w:rFonts w:cs="Arial"/>
          <w:sz w:val="22"/>
          <w:szCs w:val="22"/>
        </w:rPr>
      </w:pPr>
      <w:r w:rsidRPr="002537AA">
        <w:rPr>
          <w:rFonts w:cs="Arial"/>
          <w:sz w:val="22"/>
          <w:szCs w:val="22"/>
        </w:rPr>
        <w:lastRenderedPageBreak/>
        <w:t>13.   WT-4 Wytyczne techniczne. Mieszanki niezwiązane dla dróg krajowych</w:t>
      </w:r>
    </w:p>
    <w:p w:rsidR="004D6D16" w:rsidRDefault="004D6D16"/>
    <w:sectPr w:rsidR="004D6D16" w:rsidSect="004D6D1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52" w:rsidRDefault="001C0852" w:rsidP="0087538B">
      <w:r>
        <w:separator/>
      </w:r>
    </w:p>
  </w:endnote>
  <w:endnote w:type="continuationSeparator" w:id="0">
    <w:p w:rsidR="001C0852" w:rsidRDefault="001C0852" w:rsidP="0087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6034"/>
      <w:docPartObj>
        <w:docPartGallery w:val="Page Numbers (Bottom of Page)"/>
        <w:docPartUnique/>
      </w:docPartObj>
    </w:sdtPr>
    <w:sdtEndPr/>
    <w:sdtContent>
      <w:p w:rsidR="00C857DB" w:rsidRDefault="001C08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A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7DB" w:rsidRDefault="00C85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52" w:rsidRDefault="001C0852" w:rsidP="0087538B">
      <w:r>
        <w:separator/>
      </w:r>
    </w:p>
  </w:footnote>
  <w:footnote w:type="continuationSeparator" w:id="0">
    <w:p w:rsidR="001C0852" w:rsidRDefault="001C0852" w:rsidP="00875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DB" w:rsidRDefault="007D1D7C" w:rsidP="009B0883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16"/>
        <w:szCs w:val="16"/>
      </w:rPr>
      <w:t>SST D-04.02.01 WARSTWY</w:t>
    </w:r>
    <w:r w:rsidR="00C857DB">
      <w:rPr>
        <w:rFonts w:ascii="Cambria" w:hAnsi="Cambria"/>
        <w:sz w:val="16"/>
        <w:szCs w:val="16"/>
      </w:rPr>
      <w:t xml:space="preserve"> ODSĄCZAJĄCE I ODCINAJĄCE</w:t>
    </w:r>
  </w:p>
  <w:p w:rsidR="00C857DB" w:rsidRDefault="00C857DB" w:rsidP="009B0883">
    <w:pPr>
      <w:pStyle w:val="Nagwek"/>
      <w:rPr>
        <w:rFonts w:ascii="Calibri" w:hAnsi="Calibri"/>
        <w:sz w:val="20"/>
      </w:rPr>
    </w:pPr>
  </w:p>
  <w:p w:rsidR="00C857DB" w:rsidRDefault="00C857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EAF7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CF29CF"/>
    <w:multiLevelType w:val="singleLevel"/>
    <w:tmpl w:val="2A9634F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4B98587D"/>
    <w:multiLevelType w:val="singleLevel"/>
    <w:tmpl w:val="FD3698AE"/>
    <w:lvl w:ilvl="0">
      <w:start w:val="9"/>
      <w:numFmt w:val="decimal"/>
      <w:lvlText w:val="%1."/>
      <w:legacy w:legacy="1" w:legacySpace="170" w:legacyIndent="227"/>
      <w:lvlJc w:val="left"/>
      <w:pPr>
        <w:ind w:left="369" w:hanging="227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02"/>
    <w:rsid w:val="00067DF0"/>
    <w:rsid w:val="000869BC"/>
    <w:rsid w:val="00164A8C"/>
    <w:rsid w:val="001C0852"/>
    <w:rsid w:val="002537AA"/>
    <w:rsid w:val="002C3042"/>
    <w:rsid w:val="002E090D"/>
    <w:rsid w:val="00360C95"/>
    <w:rsid w:val="003D553D"/>
    <w:rsid w:val="003F46C1"/>
    <w:rsid w:val="00413602"/>
    <w:rsid w:val="00422E9F"/>
    <w:rsid w:val="00434143"/>
    <w:rsid w:val="004418A2"/>
    <w:rsid w:val="004D6D16"/>
    <w:rsid w:val="004D7B63"/>
    <w:rsid w:val="005A1C91"/>
    <w:rsid w:val="005C516D"/>
    <w:rsid w:val="00783ACC"/>
    <w:rsid w:val="007D1D7C"/>
    <w:rsid w:val="00872AEA"/>
    <w:rsid w:val="0087538B"/>
    <w:rsid w:val="008A7537"/>
    <w:rsid w:val="0099334E"/>
    <w:rsid w:val="009B0883"/>
    <w:rsid w:val="00AB2102"/>
    <w:rsid w:val="00BD4622"/>
    <w:rsid w:val="00BF7382"/>
    <w:rsid w:val="00C857DB"/>
    <w:rsid w:val="00DD0437"/>
    <w:rsid w:val="00E11654"/>
    <w:rsid w:val="00E72587"/>
    <w:rsid w:val="00E73AA4"/>
    <w:rsid w:val="00EF2494"/>
    <w:rsid w:val="00F4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8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38B"/>
    <w:pPr>
      <w:keepNext/>
      <w:keepLines/>
      <w:suppressAutoHyphens/>
      <w:spacing w:before="240" w:after="120"/>
      <w:jc w:val="both"/>
      <w:outlineLvl w:val="0"/>
    </w:pPr>
    <w:rPr>
      <w:rFonts w:ascii="Times New Roman" w:hAnsi="Times New Roman"/>
      <w:b/>
      <w:caps/>
      <w:kern w:val="28"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7538B"/>
    <w:pPr>
      <w:keepNext/>
      <w:spacing w:before="120" w:after="120"/>
      <w:jc w:val="both"/>
      <w:outlineLvl w:val="1"/>
    </w:pPr>
    <w:rPr>
      <w:rFonts w:ascii="Times New Roman" w:hAnsi="Times New Roman"/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A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38B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538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ost">
    <w:name w:val="tekst ost"/>
    <w:basedOn w:val="Normalny"/>
    <w:rsid w:val="0087538B"/>
    <w:pPr>
      <w:jc w:val="both"/>
    </w:pPr>
    <w:rPr>
      <w:rFonts w:ascii="Times New Roman" w:hAnsi="Times New Roman"/>
      <w:sz w:val="20"/>
    </w:rPr>
  </w:style>
  <w:style w:type="paragraph" w:customStyle="1" w:styleId="Standardowytekst">
    <w:name w:val="Standardowy.tekst"/>
    <w:rsid w:val="0087538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5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3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38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A8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38B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538B"/>
    <w:pPr>
      <w:keepNext/>
      <w:keepLines/>
      <w:suppressAutoHyphens/>
      <w:spacing w:before="240" w:after="120"/>
      <w:jc w:val="both"/>
      <w:outlineLvl w:val="0"/>
    </w:pPr>
    <w:rPr>
      <w:rFonts w:ascii="Times New Roman" w:hAnsi="Times New Roman"/>
      <w:b/>
      <w:caps/>
      <w:kern w:val="28"/>
      <w:sz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7538B"/>
    <w:pPr>
      <w:keepNext/>
      <w:spacing w:before="120" w:after="120"/>
      <w:jc w:val="both"/>
      <w:outlineLvl w:val="1"/>
    </w:pPr>
    <w:rPr>
      <w:rFonts w:ascii="Times New Roman" w:hAnsi="Times New Roman"/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4A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538B"/>
    <w:rPr>
      <w:rFonts w:ascii="Times New Roman" w:eastAsia="Times New Roman" w:hAnsi="Times New Roman" w:cs="Times New Roman"/>
      <w:b/>
      <w:caps/>
      <w:kern w:val="28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538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tekstost">
    <w:name w:val="tekst ost"/>
    <w:basedOn w:val="Normalny"/>
    <w:rsid w:val="0087538B"/>
    <w:pPr>
      <w:jc w:val="both"/>
    </w:pPr>
    <w:rPr>
      <w:rFonts w:ascii="Times New Roman" w:hAnsi="Times New Roman"/>
      <w:sz w:val="20"/>
    </w:rPr>
  </w:style>
  <w:style w:type="paragraph" w:customStyle="1" w:styleId="Standardowytekst">
    <w:name w:val="Standardowy.tekst"/>
    <w:rsid w:val="0087538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53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538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53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538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4A8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3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2495</Words>
  <Characters>14975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2017-03-08T06:52:00Z</cp:lastPrinted>
  <dcterms:created xsi:type="dcterms:W3CDTF">2019-03-28T20:49:00Z</dcterms:created>
  <dcterms:modified xsi:type="dcterms:W3CDTF">2019-03-28T20:49:00Z</dcterms:modified>
</cp:coreProperties>
</file>