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6" w:rsidRDefault="00F32536">
      <w:pPr>
        <w:pStyle w:val="Style1"/>
        <w:tabs>
          <w:tab w:val="right" w:pos="5589"/>
        </w:tabs>
        <w:kinsoku w:val="0"/>
        <w:autoSpaceDE/>
        <w:autoSpaceDN/>
        <w:adjustRightInd/>
        <w:spacing w:after="576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pacing w:val="-6"/>
          <w:sz w:val="16"/>
          <w:szCs w:val="16"/>
        </w:rPr>
        <w:t>BLOGOSZOW SALE</w:t>
      </w:r>
      <w:r>
        <w:rPr>
          <w:rStyle w:val="CharacterStyle2"/>
          <w:rFonts w:ascii="Arial" w:hAnsi="Arial" w:cs="Arial"/>
          <w:spacing w:val="-6"/>
          <w:sz w:val="16"/>
          <w:szCs w:val="16"/>
        </w:rPr>
        <w:tab/>
      </w:r>
      <w:r>
        <w:rPr>
          <w:rStyle w:val="CharacterStyle2"/>
          <w:rFonts w:ascii="Arial" w:hAnsi="Arial" w:cs="Arial"/>
          <w:sz w:val="16"/>
          <w:szCs w:val="16"/>
        </w:rPr>
        <w:t>PRZEDMIAR ROBÓT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998"/>
        <w:gridCol w:w="5578"/>
        <w:gridCol w:w="581"/>
        <w:gridCol w:w="998"/>
        <w:gridCol w:w="998"/>
      </w:tblGrid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Poszcz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2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81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ROBOTY ROZBIÓRKOWE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0354-04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8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Wykucie z muru o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cie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nic drewnianych o powierzchni do 2 m2 dla otworów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drzwiowych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0354-05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Wykucie z muru 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cie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nic drewnianych o powierzchni ponad 2 m2 dla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otwo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rów okiennych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18.65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06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18.650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18.650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0427-07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right="205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Analogia: Rozebranie szafy 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wnekowej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 drewnianej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06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5.120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5.120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4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0349-02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90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Analogia: Rozebranie 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cian, filarów i kolumn z cegieł na zaprawie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cementowo-wapiennej (sp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kanych)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06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0.170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0.170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5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0349-03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90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Rozebranie nadpro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y z cegieł na zaprawie cementowo-wapiennej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13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0.260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0.260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6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0346-06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Analogia: Wykucie gniazd o gł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boko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ść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ceg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. w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cianach z cegieł na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zapra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wie cementowej dla belek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elbetowych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gniazd.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gniazd.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4.000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4.000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7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0601-01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25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Odbicie tynków z zaprawy wapiennej lub 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cem.-wapiennej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 na 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cianach, fila-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rach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, pilastrach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30.000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8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0601-02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2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Odbicie tynków z zaprawy wapiennej lub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cem.-wapiennej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 na stropach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płas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kich, belkach i schodach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4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06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9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3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0801-04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Rozebranie posadzki z płytek na zaprawie cementowej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44" w:line="20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13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10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4-04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1101-02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Transport gruzu i materiałów rozbiórki przy r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cznym załadowaniu i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wyładowa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niu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samochodem skrzyniowym na odległo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ść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do 1 km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80" w:line="206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1.140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1.140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11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4-04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1101-05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8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Transport gruzu z terenu rozbiórki przy r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cznym załadowaniu i wyładowaniu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samochodem ci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ęż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arowym - dodatek za ka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dy nast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pny rozpocz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ty 1 km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Krotno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ść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= 9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60" w:line="208" w:lineRule="auto"/>
              <w:ind w:left="33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50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1.140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1.140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ROBOTY REMONTOWE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12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0303-02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Uzupełnienie </w:t>
            </w:r>
            <w:r>
              <w:rPr>
                <w:rStyle w:val="CharacterStyle2"/>
                <w:rFonts w:ascii="Arial" w:hAnsi="Arial" w:cs="Arial"/>
                <w:spacing w:val="-3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cianek z cegieł o grub. 1/2 </w:t>
            </w:r>
            <w:proofErr w:type="spellStart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ceg</w:t>
            </w:r>
            <w:proofErr w:type="spellEnd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. oraz zamurowanie otworów w</w:t>
            </w:r>
            <w:r>
              <w:rPr>
                <w:rStyle w:val="CharacterStyle2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cianach na zaprawie cementowo-wapiennej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0.4+5.12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5.520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5.520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13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1018-04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7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 xml:space="preserve">Okna z kształtowników z </w:t>
            </w:r>
            <w:proofErr w:type="spellStart"/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>wysokoudarowego</w:t>
            </w:r>
            <w:proofErr w:type="spellEnd"/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 xml:space="preserve"> PCW o powierzchni ponad 1.5</w:t>
            </w:r>
            <w:r>
              <w:rPr>
                <w:rStyle w:val="CharacterStyle2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m2 (współczynnik dla okien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max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. U=1,1 W/m2*K) (pomiar dokona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ć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 po wyko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softHyphen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naniu demonta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u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istniejacych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okien)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18.65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350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50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18.650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18.650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14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before="36"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0147-01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324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Nadpro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a prefabrykowane (6szt)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9.000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9.000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15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0603-02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2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Analogia: Tynki wewn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 xml:space="preserve">trzne zwykłe </w:t>
            </w:r>
            <w:proofErr w:type="spellStart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kat.III</w:t>
            </w:r>
            <w:proofErr w:type="spellEnd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 xml:space="preserve"> wykonywane r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 xml:space="preserve">cznie w </w:t>
            </w:r>
            <w:proofErr w:type="spellStart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pomiesz</w:t>
            </w:r>
            <w:proofErr w:type="spellEnd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czeniach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remontowanych na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cianach z osiatkowaniem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30.000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16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0603-04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Tynki wewn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trzne zwykłe </w:t>
            </w:r>
            <w:proofErr w:type="spellStart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kat.III</w:t>
            </w:r>
            <w:proofErr w:type="spellEnd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 wykonywane r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cznie w pomieszczeniach </w:t>
            </w:r>
            <w:proofErr w:type="spellStart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re</w:t>
            </w:r>
            <w:proofErr w:type="spellEnd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montowanych na stropach i podci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ą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gach z osiatkowaniem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10.000</w:t>
            </w:r>
          </w:p>
        </w:tc>
      </w:tr>
    </w:tbl>
    <w:p w:rsidR="00F32536" w:rsidRDefault="00F32536">
      <w:pPr>
        <w:spacing w:after="398" w:line="20" w:lineRule="exact"/>
        <w:ind w:left="7" w:right="7"/>
      </w:pPr>
    </w:p>
    <w:p w:rsidR="00F32536" w:rsidRDefault="00AE07DA">
      <w:pPr>
        <w:pStyle w:val="Style1"/>
        <w:kinsoku w:val="0"/>
        <w:autoSpaceDE/>
        <w:autoSpaceDN/>
        <w:adjustRightInd/>
        <w:spacing w:after="324" w:line="208" w:lineRule="auto"/>
        <w:jc w:val="center"/>
        <w:rPr>
          <w:rStyle w:val="CharacterStyle2"/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45pt;margin-top:796.65pt;width:479pt;height:7.6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F32536" w:rsidRDefault="00F32536">
                  <w:pPr>
                    <w:pStyle w:val="Style1"/>
                    <w:kinsoku w:val="0"/>
                    <w:autoSpaceDE/>
                    <w:autoSpaceDN/>
                    <w:adjustRightInd/>
                    <w:spacing w:line="268" w:lineRule="auto"/>
                    <w:rPr>
                      <w:rStyle w:val="CharacterStyle2"/>
                      <w:rFonts w:ascii="Arial" w:hAnsi="Arial" w:cs="Arial"/>
                      <w:spacing w:val="1"/>
                      <w:sz w:val="6"/>
                      <w:szCs w:val="6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Norma PRO Wersja 4.41a Nr seryjny: 21691 U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w w:val="110"/>
                      <w:sz w:val="12"/>
                      <w:szCs w:val="12"/>
                    </w:rPr>
                    <w:t>ż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ytkownik: WŁODZIMIERZ RAK</w:t>
                  </w:r>
                </w:p>
              </w:txbxContent>
            </v:textbox>
            <w10:wrap type="square" anchorx="page" anchory="page"/>
          </v:shape>
        </w:pict>
      </w:r>
      <w:r w:rsidR="00F32536">
        <w:rPr>
          <w:rStyle w:val="CharacterStyle2"/>
          <w:rFonts w:ascii="Arial" w:hAnsi="Arial" w:cs="Arial"/>
          <w:sz w:val="16"/>
          <w:szCs w:val="16"/>
        </w:rPr>
        <w:t>- 2 -</w:t>
      </w:r>
    </w:p>
    <w:p w:rsidR="00F32536" w:rsidRDefault="00AE07DA">
      <w:pPr>
        <w:pStyle w:val="Style1"/>
        <w:tabs>
          <w:tab w:val="right" w:pos="5589"/>
        </w:tabs>
        <w:kinsoku w:val="0"/>
        <w:autoSpaceDE/>
        <w:autoSpaceDN/>
        <w:adjustRightInd/>
        <w:spacing w:after="576"/>
        <w:rPr>
          <w:rStyle w:val="CharacterStyle2"/>
          <w:rFonts w:ascii="Arial" w:hAnsi="Arial" w:cs="Arial"/>
          <w:sz w:val="6"/>
          <w:szCs w:val="6"/>
        </w:rPr>
      </w:pPr>
      <w:r>
        <w:rPr>
          <w:noProof/>
        </w:rPr>
        <w:lastRenderedPageBreak/>
        <w:pict>
          <v:shape id="_x0000_s1027" type="#_x0000_t202" style="position:absolute;margin-left:0;margin-top:740.15pt;width:479pt;height:7.65pt;z-index:2516592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F32536" w:rsidRDefault="00F32536">
                  <w:pPr>
                    <w:pStyle w:val="Style1"/>
                    <w:kinsoku w:val="0"/>
                    <w:autoSpaceDE/>
                    <w:autoSpaceDN/>
                    <w:adjustRightInd/>
                    <w:spacing w:line="268" w:lineRule="auto"/>
                    <w:rPr>
                      <w:rStyle w:val="CharacterStyle2"/>
                      <w:rFonts w:ascii="Arial" w:hAnsi="Arial" w:cs="Arial"/>
                      <w:spacing w:val="1"/>
                      <w:sz w:val="6"/>
                      <w:szCs w:val="6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Norma PRO Wersja 4.41a Nr seryjny: 21691 U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w w:val="110"/>
                      <w:sz w:val="12"/>
                      <w:szCs w:val="12"/>
                    </w:rPr>
                    <w:t>ż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ytkownik: WŁODZIMIERZ RAK</w:t>
                  </w:r>
                </w:p>
              </w:txbxContent>
            </v:textbox>
            <w10:wrap type="square"/>
          </v:shape>
        </w:pict>
      </w:r>
      <w:r w:rsidR="00F32536">
        <w:rPr>
          <w:rStyle w:val="CharacterStyle2"/>
          <w:rFonts w:ascii="Arial" w:hAnsi="Arial" w:cs="Arial"/>
          <w:spacing w:val="-6"/>
          <w:sz w:val="16"/>
          <w:szCs w:val="16"/>
        </w:rPr>
        <w:t>BLOGOSZOW SALE</w:t>
      </w:r>
      <w:r w:rsidR="00F32536">
        <w:rPr>
          <w:rStyle w:val="CharacterStyle2"/>
          <w:rFonts w:ascii="Arial" w:hAnsi="Arial" w:cs="Arial"/>
          <w:spacing w:val="-6"/>
          <w:sz w:val="16"/>
          <w:szCs w:val="16"/>
        </w:rPr>
        <w:tab/>
      </w:r>
      <w:r w:rsidR="00F32536">
        <w:rPr>
          <w:rStyle w:val="CharacterStyle2"/>
          <w:rFonts w:ascii="Arial" w:hAnsi="Arial" w:cs="Arial"/>
          <w:sz w:val="16"/>
          <w:szCs w:val="16"/>
        </w:rPr>
        <w:t>PRZEDMIAR ROBÓT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998"/>
        <w:gridCol w:w="5578"/>
        <w:gridCol w:w="581"/>
        <w:gridCol w:w="998"/>
        <w:gridCol w:w="998"/>
      </w:tblGrid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15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Poszcz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2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 w:firstLine="7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17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1002-06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right="36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 xml:space="preserve">Analogia: Zeskrobanie i zmycie starej farby z lamperii i pozostałych 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cian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65.81+4.76+66.29+4.76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141.620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141.620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18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0-25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0402-02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right="11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Analogia: Czyszczenie r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czne powierzchni pionowych lamperii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31.08+1.94+30.58+1.92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65.520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65.520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19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7-12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0301-02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18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Analogia: Czyszczenie r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czne przez szczotkowanie powierzchni pionowych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lamperii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31.08+1.94+30.58+1.92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65.520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65.520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20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1002-06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right="180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Analogia: Zeskrobanie i zmycie starej farby z sufitów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36.32+36.33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72.650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72.650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21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1204-08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36" w:right="7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Przygotowanie powierzchni pod malowanie farbami emulsyjnymi starych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tyn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ków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poszpachlowaniem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nierówno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ci -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ciana i sufit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63.39+6.44+63.87+6.44+36.32+36.33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212.790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212.790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22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before="36"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0701-02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71" w:lineRule="exact"/>
              <w:ind w:left="36" w:right="126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cianki działowe z cegieł pełnych lub dziurawek gr.1/2 cegły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5.120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5.120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23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0701-08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73" w:lineRule="exact"/>
              <w:ind w:left="36" w:right="154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cianki działowe - dodatek za zbrojenie 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cianek pełnych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5.120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5.120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08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24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before="36"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0812-02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Analogia: Wymiana cokolików o długo</w:t>
            </w:r>
            <w:r>
              <w:rPr>
                <w:rStyle w:val="CharacterStyle2"/>
                <w:rFonts w:ascii="Arial" w:hAnsi="Arial" w:cs="Arial"/>
                <w:spacing w:val="-1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ci do 1 m w jednym miejscu z jednego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rz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du płytek terakotowych o wymiarach 30x10 cm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25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2-17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0137-01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right="126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>Analogia: Kratki wentylacyjne do przewodów wentylacyjnych</w:t>
            </w:r>
            <w:r>
              <w:rPr>
                <w:rStyle w:val="CharacterStyle2"/>
                <w:rFonts w:ascii="Arial" w:hAnsi="Arial" w:cs="Arial"/>
                <w:spacing w:val="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29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ROBOTY WYKO</w:t>
            </w:r>
            <w:r>
              <w:rPr>
                <w:rStyle w:val="CharacterStyle2"/>
                <w:rFonts w:ascii="Arial" w:hAnsi="Arial" w:cs="Arial"/>
                <w:b/>
                <w:bCs/>
                <w:w w:val="110"/>
                <w:sz w:val="16"/>
                <w:szCs w:val="16"/>
              </w:rPr>
              <w:t>Ń</w:t>
            </w: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CZENIOWE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26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1026-01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cie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nice drewniane zwykłe (alternatywa metalowe ) (6 sztuk) pod skrzydła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drzwiowe 90 (2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4.200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4.200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27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1103-01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Monta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 skrzydeł drzwiowych wewn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trznych pełnych lub przeszklonych 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cz</w:t>
            </w:r>
            <w:r>
              <w:rPr>
                <w:rStyle w:val="CharacterStyle2"/>
                <w:rFonts w:ascii="Arial" w:hAnsi="Arial" w:cs="Arial"/>
                <w:spacing w:val="-2"/>
                <w:w w:val="110"/>
                <w:sz w:val="16"/>
                <w:szCs w:val="16"/>
              </w:rPr>
              <w:t>ęś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ciowo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fabrycznie wyko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ń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czonych 90 (2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3.690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3.690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28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0713-02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129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Przecieranie </w:t>
            </w:r>
            <w:proofErr w:type="spellStart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istniejacych</w:t>
            </w:r>
            <w:proofErr w:type="spellEnd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 tynków wewn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trznych na stropach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36.32+36.33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72.650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72.650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29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4-01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0713-01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126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Przecieranie </w:t>
            </w:r>
            <w:proofErr w:type="spellStart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istniejacych</w:t>
            </w:r>
            <w:proofErr w:type="spellEnd"/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 tynków wewn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 xml:space="preserve">trznych na </w:t>
            </w:r>
            <w:r>
              <w:rPr>
                <w:rStyle w:val="CharacterStyle2"/>
                <w:rFonts w:ascii="Arial" w:hAnsi="Arial" w:cs="Arial"/>
                <w:spacing w:val="-5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pacing w:val="-5"/>
                <w:sz w:val="16"/>
                <w:szCs w:val="16"/>
              </w:rPr>
              <w:t>cianach</w:t>
            </w:r>
            <w:r>
              <w:rPr>
                <w:rStyle w:val="CharacterStyle2"/>
                <w:rFonts w:ascii="Arial" w:hAnsi="Arial" w:cs="Arial"/>
                <w:spacing w:val="-5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63.39+6.44+63.87+6.44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140.140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140.140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30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NNRNKB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6"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202 1134-02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18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z.VII</w:t>
            </w:r>
            <w:proofErr w:type="spellEnd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) Gruntowanie podło</w:t>
            </w:r>
            <w:r>
              <w:rPr>
                <w:rStyle w:val="CharacterStyle2"/>
                <w:rFonts w:ascii="Arial" w:hAnsi="Arial" w:cs="Arial"/>
                <w:spacing w:val="-4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y - powierzchnie pionowe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140.14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140.140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140.140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31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0802-06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Gładzie gipsowe jednowarstwowe na 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cianach i sufitach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44" w:line="20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63.39+6.44+63.87+6.44+36.32+36.33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212.790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212.790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32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NNRNKB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6"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202 1134-02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11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z.VII</w:t>
            </w:r>
            <w:proofErr w:type="spellEnd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) Gruntowanie podło</w:t>
            </w:r>
            <w:r>
              <w:rPr>
                <w:rStyle w:val="CharacterStyle2"/>
                <w:rFonts w:ascii="Arial" w:hAnsi="Arial" w:cs="Arial"/>
                <w:spacing w:val="-3"/>
                <w:w w:val="110"/>
                <w:sz w:val="16"/>
                <w:szCs w:val="16"/>
              </w:rPr>
              <w:t>ż</w:t>
            </w: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y - powierzchnie pionowe i poziome</w:t>
            </w:r>
            <w:r>
              <w:rPr>
                <w:rStyle w:val="CharacterStyle2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212.79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212.790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212.790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3"/>
              <w:kinsoku w:val="0"/>
              <w:autoSpaceDE/>
              <w:autoSpaceDN/>
              <w:spacing w:line="216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33</w:t>
            </w:r>
          </w:p>
          <w:p w:rsidR="00F32536" w:rsidRDefault="00F32536">
            <w:pPr>
              <w:pStyle w:val="Style3"/>
              <w:kinsoku w:val="0"/>
              <w:autoSpaceDE/>
              <w:autoSpaceDN/>
              <w:spacing w:line="213" w:lineRule="auto"/>
              <w:ind w:right="29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1505-01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25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 xml:space="preserve">Dwukrotne malowanie farbami lateksowymi zmywalnymi powierzchni </w:t>
            </w:r>
            <w:proofErr w:type="spellStart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wew</w:t>
            </w:r>
            <w:proofErr w:type="spellEnd"/>
            <w:r>
              <w:rPr>
                <w:rStyle w:val="CharacterStyle2"/>
                <w:rFonts w:ascii="Arial" w:hAnsi="Arial" w:cs="Arial"/>
                <w:spacing w:val="-4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4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ę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trznych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- tynków gładkich bez gruntowania (</w:t>
            </w:r>
            <w:r>
              <w:rPr>
                <w:rStyle w:val="CharacterStyle2"/>
                <w:rFonts w:ascii="Arial" w:hAnsi="Arial" w:cs="Arial"/>
                <w:w w:val="110"/>
                <w:sz w:val="16"/>
                <w:szCs w:val="16"/>
              </w:rPr>
              <w:t>ś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ciany i sufit)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212.79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3"/>
              <w:kinsoku w:val="0"/>
              <w:autoSpaceDE/>
              <w:autoSpaceDN/>
              <w:spacing w:before="324"/>
              <w:ind w:right="34"/>
              <w:rPr>
                <w:rStyle w:val="CharacterStyle3"/>
              </w:rPr>
            </w:pPr>
            <w:r>
              <w:rPr>
                <w:rStyle w:val="CharacterStyle3"/>
                <w:sz w:val="16"/>
                <w:szCs w:val="16"/>
              </w:rPr>
              <w:t>212.790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304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3"/>
              <w:kinsoku w:val="0"/>
              <w:autoSpaceDE/>
              <w:autoSpaceDN/>
              <w:ind w:right="48"/>
              <w:rPr>
                <w:rStyle w:val="CharacterStyle3"/>
                <w:b/>
                <w:bCs/>
              </w:rPr>
            </w:pPr>
            <w:r>
              <w:rPr>
                <w:rStyle w:val="CharacterStyle3"/>
                <w:b/>
                <w:bCs/>
                <w:sz w:val="16"/>
                <w:szCs w:val="16"/>
              </w:rPr>
              <w:t>212.790</w:t>
            </w:r>
          </w:p>
        </w:tc>
      </w:tr>
    </w:tbl>
    <w:p w:rsidR="00F32536" w:rsidRDefault="00F32536">
      <w:pPr>
        <w:spacing w:after="201" w:line="20" w:lineRule="exact"/>
        <w:ind w:left="7" w:right="7"/>
      </w:pPr>
    </w:p>
    <w:p w:rsidR="00F32536" w:rsidRDefault="00F32536">
      <w:pPr>
        <w:pStyle w:val="Style1"/>
        <w:kinsoku w:val="0"/>
        <w:autoSpaceDE/>
        <w:autoSpaceDN/>
        <w:adjustRightInd/>
        <w:spacing w:after="324" w:line="208" w:lineRule="auto"/>
        <w:jc w:val="center"/>
        <w:rPr>
          <w:rStyle w:val="CharacterStyle2"/>
          <w:rFonts w:ascii="Arial" w:hAnsi="Arial" w:cs="Arial"/>
          <w:sz w:val="16"/>
          <w:szCs w:val="16"/>
        </w:rPr>
      </w:pPr>
      <w:r>
        <w:rPr>
          <w:rStyle w:val="CharacterStyle2"/>
          <w:rFonts w:ascii="Arial" w:hAnsi="Arial" w:cs="Arial"/>
          <w:sz w:val="16"/>
          <w:szCs w:val="16"/>
        </w:rPr>
        <w:t>- 3 -</w:t>
      </w:r>
    </w:p>
    <w:p w:rsidR="00F32536" w:rsidRDefault="00F32536">
      <w:pPr>
        <w:pStyle w:val="Style1"/>
        <w:tabs>
          <w:tab w:val="right" w:pos="5589"/>
        </w:tabs>
        <w:kinsoku w:val="0"/>
        <w:autoSpaceDE/>
        <w:autoSpaceDN/>
        <w:adjustRightInd/>
        <w:spacing w:after="576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pacing w:val="-6"/>
          <w:sz w:val="16"/>
          <w:szCs w:val="16"/>
        </w:rPr>
        <w:lastRenderedPageBreak/>
        <w:t>BLOGOSZOW SALE</w:t>
      </w:r>
      <w:r>
        <w:rPr>
          <w:rStyle w:val="CharacterStyle2"/>
          <w:rFonts w:ascii="Arial" w:hAnsi="Arial" w:cs="Arial"/>
          <w:spacing w:val="-6"/>
          <w:sz w:val="16"/>
          <w:szCs w:val="16"/>
        </w:rPr>
        <w:tab/>
      </w:r>
      <w:r>
        <w:rPr>
          <w:rStyle w:val="CharacterStyle2"/>
          <w:rFonts w:ascii="Arial" w:hAnsi="Arial" w:cs="Arial"/>
          <w:sz w:val="16"/>
          <w:szCs w:val="16"/>
        </w:rPr>
        <w:t>PRZEDMIAR ROBÓT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998"/>
        <w:gridCol w:w="5578"/>
        <w:gridCol w:w="581"/>
        <w:gridCol w:w="998"/>
        <w:gridCol w:w="998"/>
      </w:tblGrid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Poszcz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22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34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1505-02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3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Malowanie farbami emulsyjnymi powierzchni wewnętrznych - tynków gładkich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bez gruntowania - dodatek za każde dalsze malowanie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212.79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w w:val="12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212.790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212.790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1516-06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Analogia: Oczyszczenie, odtłuszczenie i dwukrotne malowanie farbą olejną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lub ftalową grzejników żebrowych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6.36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6.360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6.360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36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3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KNR-W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2-02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1516-05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Analogia: Oczyszczenie, odtłuszczenie i dwukrotne malowanie farbą olejną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lub ftalową instalacji rurowych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rurowych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c.o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.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7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42.000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29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ROBOTY ELEKTRYCZNE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37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6" w:line="208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1207-01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187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Wykucie bruzd dla przewodów wtynkowych w cegle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7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38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0204-02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248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Przewody wtynkowe 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YDYp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żo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) 3x1,5 mm2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75.000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39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6" w:line="208" w:lineRule="auto"/>
              <w:ind w:right="29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0204-02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248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Przewody wtynkowe </w:t>
            </w:r>
            <w:proofErr w:type="spellStart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YDYp</w:t>
            </w:r>
            <w:proofErr w:type="spellEnd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żo</w:t>
            </w:r>
            <w:proofErr w:type="spellEnd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) 3x2,5 mm2</w:t>
            </w:r>
            <w:r>
              <w:rPr>
                <w:rStyle w:val="CharacterStyle2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125.000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125.000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40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0301-02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0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Przygotowanie podłoża pod osprzęt instalacyjny mocowany przez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przykręce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nie do kołków plastykowych osadzonych w podłożu ceglanym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41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0303-01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216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 xml:space="preserve">Puszki z tworzywa sztucznego o wym. 75x75 mm o 3 wylotach dla </w:t>
            </w:r>
            <w:proofErr w:type="spellStart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przewo</w:t>
            </w:r>
            <w:proofErr w:type="spellEnd"/>
            <w:r>
              <w:rPr>
                <w:rStyle w:val="CharacterStyle2"/>
                <w:rFonts w:ascii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1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dów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o przekroju do 2.5 mm2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19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16.000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42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0307-01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9" w:lineRule="exact"/>
              <w:ind w:left="36" w:right="2412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Łączniki uniwersalne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pojedyńcze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i podwójne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43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0308-04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80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 xml:space="preserve">Gniazda instalacyjne wtyczkowe ze stykiem ochronnym natynkowe </w:t>
            </w:r>
            <w:proofErr w:type="spellStart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przykrę</w:t>
            </w:r>
            <w:proofErr w:type="spellEnd"/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Style w:val="CharacterStyle2"/>
                <w:rFonts w:ascii="Arial" w:hAnsi="Arial" w:cs="Arial"/>
                <w:spacing w:val="-2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cane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pojedyńcze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 xml:space="preserve"> i podwójne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4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44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0502-01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324"/>
              <w:rPr>
                <w:rStyle w:val="CharacterStyle2"/>
                <w:rFonts w:ascii="Arial" w:hAnsi="Arial" w:cs="Arial"/>
                <w:spacing w:val="1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Oprawy oświetleniowe przykręcane lub zawieszane </w:t>
            </w:r>
            <w:proofErr w:type="spellStart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>ledowe</w:t>
            </w:r>
            <w:proofErr w:type="spellEnd"/>
            <w:r>
              <w:rPr>
                <w:rStyle w:val="CharacterStyle2"/>
                <w:rFonts w:ascii="Arial" w:hAnsi="Arial" w:cs="Arial"/>
                <w:spacing w:val="-3"/>
                <w:sz w:val="16"/>
                <w:szCs w:val="16"/>
              </w:rPr>
              <w:t xml:space="preserve"> (dostosowane</w:t>
            </w:r>
            <w:r>
              <w:rPr>
                <w:rStyle w:val="CharacterStyle2"/>
                <w:rFonts w:ascii="Arial" w:hAnsi="Arial" w:cs="Arial"/>
                <w:spacing w:val="-3"/>
                <w:sz w:val="6"/>
                <w:szCs w:val="6"/>
              </w:rPr>
              <w:t xml:space="preserve"> </w:t>
            </w:r>
            <w:proofErr w:type="spellStart"/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>żródłem</w:t>
            </w:r>
            <w:proofErr w:type="spellEnd"/>
            <w:r>
              <w:rPr>
                <w:rStyle w:val="CharacterStyle2"/>
                <w:rFonts w:ascii="Arial" w:hAnsi="Arial" w:cs="Arial"/>
                <w:spacing w:val="1"/>
                <w:sz w:val="16"/>
                <w:szCs w:val="16"/>
              </w:rPr>
              <w:t xml:space="preserve"> światła do przeznaczenia pomieszczeń)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8+1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7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.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9.000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16" w:lineRule="auto"/>
              <w:ind w:left="38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0405-01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 w:right="144"/>
              <w:jc w:val="both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Analogia: Skrzynki i rozdzielnice skrzynkowe wraz z konstrukcją mocowaną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t>do podłoża przez zabetonowanie wraz z montażem zabezpieczeń dla wyko</w:t>
            </w:r>
            <w:r>
              <w:rPr>
                <w:rStyle w:val="CharacterStyle2"/>
                <w:rFonts w:ascii="Arial" w:hAnsi="Arial" w:cs="Arial"/>
                <w:spacing w:val="-2"/>
                <w:sz w:val="16"/>
                <w:szCs w:val="16"/>
              </w:rPr>
              <w:softHyphen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nanych obwodów elektrycznych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01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348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proofErr w:type="spellStart"/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50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46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d.4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KNNR 5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1301-01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Sprawdzenie i pomiar 1-fazowego obwodu elektrycznego niskiego napięcia</w:t>
            </w:r>
          </w:p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144" w:line="206" w:lineRule="auto"/>
              <w:ind w:left="29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line="256" w:lineRule="exact"/>
              <w:jc w:val="center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pomiar</w:t>
            </w:r>
            <w:r>
              <w:rPr>
                <w:rStyle w:val="CharacterStyle2"/>
                <w:rFonts w:ascii="Arial" w:hAnsi="Arial" w:cs="Arial"/>
                <w:sz w:val="6"/>
                <w:szCs w:val="6"/>
              </w:rPr>
              <w:br/>
            </w: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pomiar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spacing w:before="324"/>
              <w:ind w:right="34"/>
              <w:jc w:val="right"/>
              <w:rPr>
                <w:rStyle w:val="CharacterStyle2"/>
                <w:rFonts w:ascii="Arial" w:hAnsi="Arial" w:cs="Arial"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32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304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36" w:rsidRDefault="00F32536">
            <w:pPr>
              <w:pStyle w:val="Style1"/>
              <w:kinsoku w:val="0"/>
              <w:autoSpaceDE/>
              <w:autoSpaceDN/>
              <w:adjustRightInd/>
              <w:ind w:right="48"/>
              <w:jc w:val="right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16"/>
                <w:szCs w:val="16"/>
              </w:rPr>
              <w:t>2.000</w:t>
            </w:r>
          </w:p>
        </w:tc>
      </w:tr>
    </w:tbl>
    <w:p w:rsidR="00F32536" w:rsidRDefault="00F32536">
      <w:pPr>
        <w:spacing w:after="3004" w:line="20" w:lineRule="exact"/>
        <w:ind w:left="7" w:right="7"/>
      </w:pPr>
    </w:p>
    <w:p w:rsidR="00F32536" w:rsidRPr="001E0B14" w:rsidRDefault="00AE07DA" w:rsidP="001E0B14">
      <w:pPr>
        <w:pStyle w:val="Style1"/>
        <w:kinsoku w:val="0"/>
        <w:autoSpaceDE/>
        <w:autoSpaceDN/>
        <w:adjustRightInd/>
        <w:spacing w:line="201" w:lineRule="auto"/>
        <w:jc w:val="center"/>
        <w:rPr>
          <w:rFonts w:ascii="Arial" w:hAnsi="Arial" w:cs="Arial"/>
          <w:sz w:val="16"/>
          <w:szCs w:val="16"/>
        </w:rPr>
        <w:sectPr w:rsidR="00F32536" w:rsidRPr="001E0B14">
          <w:pgSz w:w="11918" w:h="16854"/>
          <w:pgMar w:top="1130" w:right="1109" w:bottom="591" w:left="1169" w:header="708" w:footer="708" w:gutter="0"/>
          <w:cols w:space="708"/>
          <w:noEndnote/>
        </w:sectPr>
      </w:pPr>
      <w:r>
        <w:rPr>
          <w:noProof/>
        </w:rPr>
        <w:pict>
          <v:shape id="_x0000_s1028" type="#_x0000_t202" style="position:absolute;left:0;text-align:left;margin-left:58.45pt;margin-top:796.65pt;width:479pt;height:7.65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F32536" w:rsidRDefault="00F32536">
                  <w:pPr>
                    <w:pStyle w:val="Style1"/>
                    <w:kinsoku w:val="0"/>
                    <w:autoSpaceDE/>
                    <w:autoSpaceDN/>
                    <w:adjustRightInd/>
                    <w:spacing w:line="268" w:lineRule="auto"/>
                    <w:rPr>
                      <w:rStyle w:val="CharacterStyle2"/>
                      <w:rFonts w:ascii="Arial" w:hAnsi="Arial" w:cs="Arial"/>
                      <w:spacing w:val="1"/>
                      <w:sz w:val="6"/>
                      <w:szCs w:val="6"/>
                    </w:rPr>
                  </w:pP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Norma PRO Wersja 4.41a Nr seryjny: 21691 U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w w:val="110"/>
                      <w:sz w:val="12"/>
                      <w:szCs w:val="12"/>
                    </w:rPr>
                    <w:t>ż</w:t>
                  </w:r>
                  <w:r>
                    <w:rPr>
                      <w:rStyle w:val="CharacterStyle2"/>
                      <w:rFonts w:ascii="Arial" w:hAnsi="Arial" w:cs="Arial"/>
                      <w:spacing w:val="1"/>
                      <w:sz w:val="12"/>
                      <w:szCs w:val="12"/>
                    </w:rPr>
                    <w:t>ytkownik: WŁODZIMIERZ RAK</w:t>
                  </w:r>
                </w:p>
              </w:txbxContent>
            </v:textbox>
            <w10:wrap type="square" anchorx="page" anchory="page"/>
          </v:shape>
        </w:pict>
      </w:r>
      <w:r w:rsidR="001E0B14">
        <w:rPr>
          <w:rStyle w:val="CharacterStyle2"/>
          <w:rFonts w:ascii="Arial" w:hAnsi="Arial" w:cs="Arial"/>
          <w:sz w:val="16"/>
          <w:szCs w:val="16"/>
        </w:rPr>
        <w:t>-4</w:t>
      </w:r>
    </w:p>
    <w:p w:rsidR="00F32536" w:rsidRDefault="00F32536" w:rsidP="001E0B14">
      <w:pPr>
        <w:pStyle w:val="Style1"/>
        <w:tabs>
          <w:tab w:val="right" w:pos="5887"/>
        </w:tabs>
        <w:kinsoku w:val="0"/>
        <w:autoSpaceDE/>
        <w:autoSpaceDN/>
        <w:adjustRightInd/>
        <w:spacing w:after="576" w:line="213" w:lineRule="auto"/>
        <w:rPr>
          <w:rStyle w:val="CharacterStyle2"/>
          <w:rFonts w:ascii="Arial" w:hAnsi="Arial" w:cs="Arial"/>
          <w:w w:val="110"/>
          <w:sz w:val="16"/>
          <w:szCs w:val="16"/>
        </w:rPr>
      </w:pPr>
    </w:p>
    <w:sectPr w:rsidR="00F32536" w:rsidSect="001E0B14">
      <w:pgSz w:w="11918" w:h="16854"/>
      <w:pgMar w:top="1150" w:right="1095" w:bottom="591" w:left="118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1E0B14"/>
    <w:rsid w:val="001E0B14"/>
    <w:rsid w:val="00626801"/>
    <w:rsid w:val="00AE07DA"/>
    <w:rsid w:val="00F3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basedOn w:val="Normalny"/>
    <w:uiPriority w:val="99"/>
    <w:pPr>
      <w:kinsoku/>
      <w:autoSpaceDE w:val="0"/>
      <w:autoSpaceDN w:val="0"/>
      <w:ind w:right="36"/>
      <w:jc w:val="right"/>
    </w:pPr>
    <w:rPr>
      <w:rFonts w:ascii="Arial" w:hAnsi="Arial" w:cs="Arial"/>
      <w:sz w:val="6"/>
      <w:szCs w:val="6"/>
    </w:rPr>
  </w:style>
  <w:style w:type="paragraph" w:customStyle="1" w:styleId="Style5">
    <w:name w:val="Style 5"/>
    <w:basedOn w:val="Normalny"/>
    <w:uiPriority w:val="99"/>
    <w:pPr>
      <w:kinsoku/>
      <w:autoSpaceDE w:val="0"/>
      <w:autoSpaceDN w:val="0"/>
      <w:ind w:right="36"/>
      <w:jc w:val="right"/>
    </w:pPr>
    <w:rPr>
      <w:rFonts w:ascii="Arial" w:hAnsi="Arial" w:cs="Arial"/>
      <w:b/>
      <w:bCs/>
      <w:sz w:val="6"/>
      <w:szCs w:val="6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6"/>
      <w:szCs w:val="6"/>
    </w:r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4">
    <w:name w:val="Character Style 4"/>
    <w:uiPriority w:val="99"/>
    <w:rPr>
      <w:rFonts w:ascii="Arial" w:hAnsi="Arial"/>
      <w:b/>
      <w:sz w:val="6"/>
    </w:rPr>
  </w:style>
  <w:style w:type="character" w:customStyle="1" w:styleId="CharacterStyle3">
    <w:name w:val="Character Style 3"/>
    <w:uiPriority w:val="99"/>
    <w:rPr>
      <w:rFonts w:ascii="Arial" w:hAnsi="Arial"/>
      <w:sz w:val="6"/>
    </w:rPr>
  </w:style>
  <w:style w:type="character" w:customStyle="1" w:styleId="CharacterStyle1">
    <w:name w:val="Character Style 1"/>
    <w:uiPriority w:val="99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6334</Characters>
  <Application>Microsoft Office Word</Application>
  <DocSecurity>0</DocSecurity>
  <Lines>52</Lines>
  <Paragraphs>14</Paragraphs>
  <ScaleCrop>false</ScaleCrop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DĄBROWSKI</dc:creator>
  <cp:lastModifiedBy>wojag</cp:lastModifiedBy>
  <cp:revision>2</cp:revision>
  <dcterms:created xsi:type="dcterms:W3CDTF">2019-10-11T12:39:00Z</dcterms:created>
  <dcterms:modified xsi:type="dcterms:W3CDTF">2019-10-11T12:39:00Z</dcterms:modified>
</cp:coreProperties>
</file>